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2D43F5" w14:textId="23265629" w:rsidR="00A44E13" w:rsidRDefault="005F15C9" w:rsidP="00A44E13">
      <w:pPr>
        <w:rPr>
          <w:rFonts w:ascii="Wide Latin" w:hAnsi="Wide Latin"/>
          <w:color w:val="1F4E79" w:themeColor="accent5" w:themeShade="80"/>
          <w:sz w:val="28"/>
          <w:szCs w:val="28"/>
        </w:rPr>
      </w:pPr>
      <w:r>
        <w:rPr>
          <w:noProof/>
        </w:rPr>
        <mc:AlternateContent>
          <mc:Choice Requires="wps">
            <w:drawing>
              <wp:anchor distT="0" distB="0" distL="114300" distR="114300" simplePos="0" relativeHeight="251659264" behindDoc="0" locked="0" layoutInCell="1" allowOverlap="1" wp14:anchorId="07BAD13D" wp14:editId="10640826">
                <wp:simplePos x="0" y="0"/>
                <wp:positionH relativeFrom="margin">
                  <wp:posOffset>-466725</wp:posOffset>
                </wp:positionH>
                <wp:positionV relativeFrom="paragraph">
                  <wp:posOffset>0</wp:posOffset>
                </wp:positionV>
                <wp:extent cx="6886575" cy="600075"/>
                <wp:effectExtent l="0" t="0" r="9525" b="9525"/>
                <wp:wrapNone/>
                <wp:docPr id="4" name="Text Box 4"/>
                <wp:cNvGraphicFramePr/>
                <a:graphic xmlns:a="http://schemas.openxmlformats.org/drawingml/2006/main">
                  <a:graphicData uri="http://schemas.microsoft.com/office/word/2010/wordprocessingShape">
                    <wps:wsp>
                      <wps:cNvSpPr txBox="1"/>
                      <wps:spPr>
                        <a:xfrm>
                          <a:off x="0" y="0"/>
                          <a:ext cx="6886575" cy="600075"/>
                        </a:xfrm>
                        <a:prstGeom prst="rect">
                          <a:avLst/>
                        </a:prstGeom>
                        <a:solidFill>
                          <a:srgbClr val="FFC000">
                            <a:lumMod val="20000"/>
                            <a:lumOff val="80000"/>
                          </a:srgbClr>
                        </a:solidFill>
                        <a:ln>
                          <a:noFill/>
                        </a:ln>
                      </wps:spPr>
                      <wps:txbx>
                        <w:txbxContent>
                          <w:p w14:paraId="0F60C2D0" w14:textId="7AA7C481" w:rsidR="00A44E13" w:rsidRPr="001C0F53" w:rsidRDefault="00786DEB" w:rsidP="00A44E13">
                            <w:pPr>
                              <w:rPr>
                                <w:rFonts w:ascii="Broadway" w:hAnsi="Broadway"/>
                                <w:color w:val="C00000"/>
                                <w:sz w:val="56"/>
                                <w:szCs w:val="56"/>
                              </w:rPr>
                            </w:pPr>
                            <w:r>
                              <w:rPr>
                                <w:rFonts w:ascii="Broadway" w:hAnsi="Broadway"/>
                                <w:b/>
                                <w:color w:val="C00000"/>
                                <w:sz w:val="56"/>
                                <w:szCs w:val="56"/>
                                <w:u w:val="singl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Blasphemy Is Nothing </w:t>
                            </w:r>
                            <w:proofErr w:type="gramStart"/>
                            <w:r>
                              <w:rPr>
                                <w:rFonts w:ascii="Broadway" w:hAnsi="Broadway"/>
                                <w:b/>
                                <w:color w:val="C00000"/>
                                <w:sz w:val="56"/>
                                <w:szCs w:val="56"/>
                                <w:u w:val="singl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To</w:t>
                            </w:r>
                            <w:proofErr w:type="gramEnd"/>
                            <w:r>
                              <w:rPr>
                                <w:rFonts w:ascii="Broadway" w:hAnsi="Broadway"/>
                                <w:b/>
                                <w:color w:val="C00000"/>
                                <w:sz w:val="56"/>
                                <w:szCs w:val="56"/>
                                <w:u w:val="singl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Laugh At!</w:t>
                            </w:r>
                            <w:r w:rsidR="000A78F7" w:rsidRPr="001C0F53">
                              <w:rPr>
                                <w:rFonts w:ascii="Broadway" w:hAnsi="Broadway"/>
                                <w:b/>
                                <w:color w:val="C00000"/>
                                <w:sz w:val="56"/>
                                <w:szCs w:val="56"/>
                                <w:u w:val="singl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00A315A4" w:rsidRPr="001C0F53">
                              <w:rPr>
                                <w:rFonts w:ascii="Broadway" w:hAnsi="Broadway"/>
                                <w:b/>
                                <w:color w:val="C00000"/>
                                <w:sz w:val="56"/>
                                <w:szCs w:val="56"/>
                                <w:u w:val="singl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00D51BF2" w:rsidRPr="001C0F53">
                              <w:rPr>
                                <w:rFonts w:ascii="Broadway" w:hAnsi="Broadway"/>
                                <w:b/>
                                <w:color w:val="C00000"/>
                                <w:sz w:val="56"/>
                                <w:szCs w:val="56"/>
                                <w:u w:val="singl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BAD13D" id="_x0000_t202" coordsize="21600,21600" o:spt="202" path="m,l,21600r21600,l21600,xe">
                <v:stroke joinstyle="miter"/>
                <v:path gradientshapeok="t" o:connecttype="rect"/>
              </v:shapetype>
              <v:shape id="Text Box 4" o:spid="_x0000_s1026" type="#_x0000_t202" style="position:absolute;margin-left:-36.75pt;margin-top:0;width:542.25pt;height:47.2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" fillcolor="#fff2cc" stroked="f">
                <v:textbox>
                  <w:txbxContent>
                    <w:p w14:paraId="0F60C2D0" w14:textId="7AA7C481" w:rsidR="00A44E13" w:rsidRPr="001C0F53" w:rsidRDefault="00786DEB" w:rsidP="00A44E13">
                      <w:pPr>
                        <w:rPr>
                          <w:rFonts w:ascii="Broadway" w:hAnsi="Broadway"/>
                          <w:color w:val="C00000"/>
                          <w:sz w:val="56"/>
                          <w:szCs w:val="56"/>
                        </w:rPr>
                      </w:pPr>
                      <w:r>
                        <w:rPr>
                          <w:rFonts w:ascii="Broadway" w:hAnsi="Broadway"/>
                          <w:b/>
                          <w:color w:val="C00000"/>
                          <w:sz w:val="56"/>
                          <w:szCs w:val="56"/>
                          <w:u w:val="singl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Blasphemy Is Nothing </w:t>
                      </w:r>
                      <w:proofErr w:type="gramStart"/>
                      <w:r>
                        <w:rPr>
                          <w:rFonts w:ascii="Broadway" w:hAnsi="Broadway"/>
                          <w:b/>
                          <w:color w:val="C00000"/>
                          <w:sz w:val="56"/>
                          <w:szCs w:val="56"/>
                          <w:u w:val="singl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To</w:t>
                      </w:r>
                      <w:proofErr w:type="gramEnd"/>
                      <w:r>
                        <w:rPr>
                          <w:rFonts w:ascii="Broadway" w:hAnsi="Broadway"/>
                          <w:b/>
                          <w:color w:val="C00000"/>
                          <w:sz w:val="56"/>
                          <w:szCs w:val="56"/>
                          <w:u w:val="singl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Laugh At!</w:t>
                      </w:r>
                      <w:r w:rsidR="000A78F7" w:rsidRPr="001C0F53">
                        <w:rPr>
                          <w:rFonts w:ascii="Broadway" w:hAnsi="Broadway"/>
                          <w:b/>
                          <w:color w:val="C00000"/>
                          <w:sz w:val="56"/>
                          <w:szCs w:val="56"/>
                          <w:u w:val="singl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00A315A4" w:rsidRPr="001C0F53">
                        <w:rPr>
                          <w:rFonts w:ascii="Broadway" w:hAnsi="Broadway"/>
                          <w:b/>
                          <w:color w:val="C00000"/>
                          <w:sz w:val="56"/>
                          <w:szCs w:val="56"/>
                          <w:u w:val="singl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00D51BF2" w:rsidRPr="001C0F53">
                        <w:rPr>
                          <w:rFonts w:ascii="Broadway" w:hAnsi="Broadway"/>
                          <w:b/>
                          <w:color w:val="C00000"/>
                          <w:sz w:val="56"/>
                          <w:szCs w:val="56"/>
                          <w:u w:val="singl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p>
                  </w:txbxContent>
                </v:textbox>
                <w10:wrap anchorx="margin"/>
              </v:shape>
            </w:pict>
          </mc:Fallback>
        </mc:AlternateContent>
      </w:r>
    </w:p>
    <w:p w14:paraId="45FB0228" w14:textId="77777777" w:rsidR="00C90225" w:rsidRDefault="00A44E13" w:rsidP="00926CB5">
      <w:pPr>
        <w:rPr>
          <w:rFonts w:ascii="Wide Latin" w:hAnsi="Wide Latin"/>
          <w:color w:val="1F4E79" w:themeColor="accent5" w:themeShade="80"/>
          <w:sz w:val="28"/>
          <w:szCs w:val="28"/>
        </w:rPr>
      </w:pPr>
      <w:r>
        <w:rPr>
          <w:rFonts w:ascii="Wide Latin" w:hAnsi="Wide Latin"/>
          <w:color w:val="1F4E79" w:themeColor="accent5" w:themeShade="80"/>
          <w:sz w:val="28"/>
          <w:szCs w:val="28"/>
        </w:rPr>
        <w:t xml:space="preserve">                                                     </w:t>
      </w:r>
    </w:p>
    <w:p w14:paraId="25C9651A" w14:textId="7E39873B" w:rsidR="00C90225" w:rsidRDefault="00C90225" w:rsidP="00926CB5">
      <w:pPr>
        <w:rPr>
          <w:rFonts w:ascii="Wide Latin" w:hAnsi="Wide Latin"/>
          <w:color w:val="1F4E79" w:themeColor="accent5" w:themeShade="80"/>
          <w:sz w:val="28"/>
          <w:szCs w:val="28"/>
        </w:rPr>
      </w:pPr>
      <w:r>
        <w:rPr>
          <w:rFonts w:ascii="Wide Latin" w:hAnsi="Wide Latin"/>
          <w:color w:val="1F4E79" w:themeColor="accent5" w:themeShade="80"/>
          <w:sz w:val="28"/>
          <w:szCs w:val="28"/>
        </w:rPr>
        <w:t xml:space="preserve">                                                     </w:t>
      </w:r>
      <w:r w:rsidR="00A44E13">
        <w:rPr>
          <w:rFonts w:ascii="Wide Latin" w:hAnsi="Wide Latin"/>
          <w:color w:val="1F4E79" w:themeColor="accent5" w:themeShade="80"/>
          <w:sz w:val="28"/>
          <w:szCs w:val="28"/>
        </w:rPr>
        <w:t xml:space="preserve"> </w:t>
      </w:r>
      <w:r w:rsidR="00A44E13" w:rsidRPr="000E2CCF">
        <w:rPr>
          <w:rFonts w:ascii="Wide Latin" w:hAnsi="Wide Latin"/>
          <w:color w:val="1F4E79" w:themeColor="accent5" w:themeShade="80"/>
          <w:sz w:val="28"/>
          <w:szCs w:val="28"/>
        </w:rPr>
        <w:t>by David Lee Burris</w:t>
      </w:r>
    </w:p>
    <w:p w14:paraId="2A9C91B4" w14:textId="2351664B" w:rsidR="00277879" w:rsidRPr="00277879" w:rsidRDefault="00085715" w:rsidP="00FE0AF9">
      <w:pPr>
        <w:rPr>
          <w:rFonts w:ascii="Bernard MT Condensed" w:hAnsi="Bernard MT Condensed"/>
          <w:b/>
          <w:bCs/>
          <w:color w:val="C00000"/>
          <w:kern w:val="0"/>
          <w:sz w:val="44"/>
          <w:szCs w:val="44"/>
        </w:rPr>
      </w:pPr>
      <w:bookmarkStart w:id="0" w:name="_Hlk156668132"/>
      <w:bookmarkStart w:id="1" w:name="_Hlk156668088"/>
      <w:r>
        <w:rPr>
          <w:noProof/>
        </w:rPr>
        <w:drawing>
          <wp:inline distT="0" distB="0" distL="0" distR="0" wp14:anchorId="3744B718" wp14:editId="414A5463">
            <wp:extent cx="6000750" cy="3657600"/>
            <wp:effectExtent l="0" t="0" r="0" b="0"/>
            <wp:docPr id="2" name="Picture 2" descr="Blasphemy Lies GIF - Blasphemy Lies GI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lasphemy Lies GIF - Blasphemy Lies GIF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00750" cy="3657600"/>
                    </a:xfrm>
                    <a:prstGeom prst="rect">
                      <a:avLst/>
                    </a:prstGeom>
                    <a:noFill/>
                    <a:ln>
                      <a:noFill/>
                    </a:ln>
                  </pic:spPr>
                </pic:pic>
              </a:graphicData>
            </a:graphic>
          </wp:inline>
        </w:drawing>
      </w:r>
      <w:r>
        <w:rPr>
          <w:rFonts w:ascii="Bernard MT Condensed" w:hAnsi="Bernard MT Condensed"/>
          <w:b/>
          <w:bCs/>
          <w:noProof/>
          <w:color w:val="C00000"/>
          <w:kern w:val="0"/>
          <w:sz w:val="44"/>
          <w:szCs w:val="44"/>
        </w:rPr>
        <w:drawing>
          <wp:inline distT="0" distB="0" distL="0" distR="0" wp14:anchorId="5D54EF5D" wp14:editId="522F783A">
            <wp:extent cx="6010275" cy="35433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042042" cy="3562028"/>
                    </a:xfrm>
                    <a:prstGeom prst="rect">
                      <a:avLst/>
                    </a:prstGeom>
                    <a:noFill/>
                  </pic:spPr>
                </pic:pic>
              </a:graphicData>
            </a:graphic>
          </wp:inline>
        </w:drawing>
      </w:r>
    </w:p>
    <w:bookmarkEnd w:id="0"/>
    <w:bookmarkEnd w:id="1"/>
    <w:p w14:paraId="7D0BF0CD" w14:textId="2B1C54B6" w:rsidR="0053742C" w:rsidRDefault="0053742C" w:rsidP="0053742C">
      <w:pPr>
        <w:autoSpaceDE w:val="0"/>
        <w:autoSpaceDN w:val="0"/>
        <w:adjustRightInd w:val="0"/>
        <w:spacing w:before="720" w:after="0" w:line="240" w:lineRule="auto"/>
        <w:rPr>
          <w:rFonts w:ascii="Bernard MT Condensed" w:hAnsi="Bernard MT Condensed" w:cs="Open Sans"/>
          <w:b/>
          <w:bCs/>
          <w:kern w:val="0"/>
          <w:sz w:val="52"/>
          <w:szCs w:val="52"/>
        </w:rPr>
      </w:pPr>
      <w:r>
        <w:rPr>
          <w:noProof/>
        </w:rPr>
        <w:lastRenderedPageBreak/>
        <w:drawing>
          <wp:inline distT="0" distB="0" distL="0" distR="0" wp14:anchorId="78EA8A67" wp14:editId="721731C8">
            <wp:extent cx="6028881" cy="81915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81196" cy="8262580"/>
                    </a:xfrm>
                    <a:prstGeom prst="rect">
                      <a:avLst/>
                    </a:prstGeom>
                    <a:noFill/>
                    <a:ln>
                      <a:noFill/>
                    </a:ln>
                  </pic:spPr>
                </pic:pic>
              </a:graphicData>
            </a:graphic>
          </wp:inline>
        </w:drawing>
      </w:r>
    </w:p>
    <w:p w14:paraId="49A484C1" w14:textId="01B0F74D" w:rsidR="00904563" w:rsidRPr="00904563" w:rsidRDefault="00904563" w:rsidP="00904563">
      <w:pPr>
        <w:autoSpaceDE w:val="0"/>
        <w:autoSpaceDN w:val="0"/>
        <w:adjustRightInd w:val="0"/>
        <w:spacing w:before="720" w:after="0" w:line="240" w:lineRule="auto"/>
        <w:ind w:left="360"/>
        <w:rPr>
          <w:rFonts w:ascii="Bernard MT Condensed" w:hAnsi="Bernard MT Condensed"/>
          <w:kern w:val="0"/>
          <w:sz w:val="52"/>
          <w:szCs w:val="52"/>
        </w:rPr>
      </w:pPr>
      <w:r w:rsidRPr="00904563">
        <w:rPr>
          <w:rFonts w:ascii="Bernard MT Condensed" w:hAnsi="Bernard MT Condensed" w:cs="Open Sans"/>
          <w:b/>
          <w:bCs/>
          <w:kern w:val="0"/>
          <w:sz w:val="52"/>
          <w:szCs w:val="52"/>
        </w:rPr>
        <w:lastRenderedPageBreak/>
        <w:t>Blasphemy</w:t>
      </w:r>
    </w:p>
    <w:p w14:paraId="4785C950" w14:textId="5A210AD6" w:rsidR="00904563" w:rsidRPr="00904563" w:rsidRDefault="00904563" w:rsidP="00904563">
      <w:pPr>
        <w:tabs>
          <w:tab w:val="left" w:pos="360"/>
        </w:tabs>
        <w:autoSpaceDE w:val="0"/>
        <w:autoSpaceDN w:val="0"/>
        <w:adjustRightInd w:val="0"/>
        <w:spacing w:before="360" w:after="0" w:line="240" w:lineRule="auto"/>
        <w:ind w:left="360" w:hanging="360"/>
        <w:jc w:val="both"/>
        <w:rPr>
          <w:rFonts w:ascii="Bernard MT Condensed" w:hAnsi="Bernard MT Condensed"/>
          <w:kern w:val="0"/>
          <w:sz w:val="44"/>
          <w:szCs w:val="44"/>
        </w:rPr>
      </w:pPr>
      <w:r w:rsidRPr="00904563">
        <w:rPr>
          <w:rFonts w:ascii="Bernard MT Condensed" w:hAnsi="Bernard MT Condensed"/>
          <w:kern w:val="0"/>
          <w:sz w:val="44"/>
          <w:szCs w:val="44"/>
        </w:rPr>
        <w:t>1.</w:t>
      </w:r>
      <w:r w:rsidRPr="00904563">
        <w:rPr>
          <w:rFonts w:ascii="Bernard MT Condensed" w:hAnsi="Bernard MT Condensed"/>
          <w:kern w:val="0"/>
          <w:sz w:val="44"/>
          <w:szCs w:val="44"/>
        </w:rPr>
        <w:tab/>
        <w:t>Christ assailed with. Mt 10:25; Lu 22:64,65;1 Pe 4:14.</w:t>
      </w:r>
    </w:p>
    <w:p w14:paraId="7288DCCC" w14:textId="419A5E50" w:rsidR="00904563" w:rsidRPr="00904563" w:rsidRDefault="00904563" w:rsidP="00904563">
      <w:pPr>
        <w:tabs>
          <w:tab w:val="left" w:pos="360"/>
        </w:tabs>
        <w:autoSpaceDE w:val="0"/>
        <w:autoSpaceDN w:val="0"/>
        <w:adjustRightInd w:val="0"/>
        <w:spacing w:after="0" w:line="240" w:lineRule="auto"/>
        <w:ind w:left="360" w:hanging="360"/>
        <w:jc w:val="both"/>
        <w:rPr>
          <w:rFonts w:ascii="Bernard MT Condensed" w:hAnsi="Bernard MT Condensed"/>
          <w:kern w:val="0"/>
          <w:sz w:val="44"/>
          <w:szCs w:val="44"/>
        </w:rPr>
      </w:pPr>
      <w:r w:rsidRPr="00904563">
        <w:rPr>
          <w:rFonts w:ascii="Bernard MT Condensed" w:hAnsi="Bernard MT Condensed"/>
          <w:kern w:val="0"/>
          <w:sz w:val="44"/>
          <w:szCs w:val="44"/>
        </w:rPr>
        <w:t>2.</w:t>
      </w:r>
      <w:r w:rsidRPr="00904563">
        <w:rPr>
          <w:rFonts w:ascii="Bernard MT Condensed" w:hAnsi="Bernard MT Condensed"/>
          <w:kern w:val="0"/>
          <w:sz w:val="44"/>
          <w:szCs w:val="44"/>
        </w:rPr>
        <w:tab/>
        <w:t>Charged upon Christ. Mt 9:2,3; 26:64, 65; J</w:t>
      </w:r>
      <w:r>
        <w:rPr>
          <w:rFonts w:ascii="Bernard MT Condensed" w:hAnsi="Bernard MT Condensed"/>
          <w:kern w:val="0"/>
          <w:sz w:val="44"/>
          <w:szCs w:val="44"/>
        </w:rPr>
        <w:t>n</w:t>
      </w:r>
      <w:r w:rsidRPr="00904563">
        <w:rPr>
          <w:rFonts w:ascii="Bernard MT Condensed" w:hAnsi="Bernard MT Condensed"/>
          <w:kern w:val="0"/>
          <w:sz w:val="44"/>
          <w:szCs w:val="44"/>
        </w:rPr>
        <w:t xml:space="preserve"> 10:33,36.</w:t>
      </w:r>
    </w:p>
    <w:p w14:paraId="078B7D0B" w14:textId="46F398E8" w:rsidR="00904563" w:rsidRPr="00904563" w:rsidRDefault="00904563" w:rsidP="00904563">
      <w:pPr>
        <w:tabs>
          <w:tab w:val="left" w:pos="360"/>
        </w:tabs>
        <w:autoSpaceDE w:val="0"/>
        <w:autoSpaceDN w:val="0"/>
        <w:adjustRightInd w:val="0"/>
        <w:spacing w:after="0" w:line="240" w:lineRule="auto"/>
        <w:ind w:left="360" w:hanging="360"/>
        <w:jc w:val="both"/>
        <w:rPr>
          <w:rFonts w:ascii="Bernard MT Condensed" w:hAnsi="Bernard MT Condensed"/>
          <w:kern w:val="0"/>
          <w:sz w:val="44"/>
          <w:szCs w:val="44"/>
        </w:rPr>
      </w:pPr>
      <w:r w:rsidRPr="00904563">
        <w:rPr>
          <w:rFonts w:ascii="Bernard MT Condensed" w:hAnsi="Bernard MT Condensed"/>
          <w:kern w:val="0"/>
          <w:sz w:val="44"/>
          <w:szCs w:val="44"/>
        </w:rPr>
        <w:t>3.</w:t>
      </w:r>
      <w:r w:rsidRPr="00904563">
        <w:rPr>
          <w:rFonts w:ascii="Bernard MT Condensed" w:hAnsi="Bernard MT Condensed"/>
          <w:kern w:val="0"/>
          <w:sz w:val="44"/>
          <w:szCs w:val="44"/>
        </w:rPr>
        <w:tab/>
        <w:t>Charged upon saints. Ac</w:t>
      </w:r>
      <w:r>
        <w:rPr>
          <w:rFonts w:ascii="Bernard MT Condensed" w:hAnsi="Bernard MT Condensed"/>
          <w:kern w:val="0"/>
          <w:sz w:val="44"/>
          <w:szCs w:val="44"/>
        </w:rPr>
        <w:t>ts</w:t>
      </w:r>
      <w:r w:rsidRPr="00904563">
        <w:rPr>
          <w:rFonts w:ascii="Bernard MT Condensed" w:hAnsi="Bernard MT Condensed"/>
          <w:kern w:val="0"/>
          <w:sz w:val="44"/>
          <w:szCs w:val="44"/>
        </w:rPr>
        <w:t xml:space="preserve"> 6:11, 13.</w:t>
      </w:r>
    </w:p>
    <w:p w14:paraId="0D48B716" w14:textId="4E4289E5" w:rsidR="00904563" w:rsidRPr="00904563" w:rsidRDefault="00904563" w:rsidP="00904563">
      <w:pPr>
        <w:tabs>
          <w:tab w:val="left" w:pos="360"/>
        </w:tabs>
        <w:autoSpaceDE w:val="0"/>
        <w:autoSpaceDN w:val="0"/>
        <w:adjustRightInd w:val="0"/>
        <w:spacing w:after="0" w:line="240" w:lineRule="auto"/>
        <w:ind w:left="360" w:hanging="360"/>
        <w:jc w:val="both"/>
        <w:rPr>
          <w:rFonts w:ascii="Bernard MT Condensed" w:hAnsi="Bernard MT Condensed"/>
          <w:kern w:val="0"/>
          <w:sz w:val="44"/>
          <w:szCs w:val="44"/>
        </w:rPr>
      </w:pPr>
      <w:r w:rsidRPr="00904563">
        <w:rPr>
          <w:rFonts w:ascii="Bernard MT Condensed" w:hAnsi="Bernard MT Condensed"/>
          <w:kern w:val="0"/>
          <w:sz w:val="44"/>
          <w:szCs w:val="44"/>
        </w:rPr>
        <w:t>4.</w:t>
      </w:r>
      <w:r w:rsidRPr="00904563">
        <w:rPr>
          <w:rFonts w:ascii="Bernard MT Condensed" w:hAnsi="Bernard MT Condensed"/>
          <w:kern w:val="0"/>
          <w:sz w:val="44"/>
          <w:szCs w:val="44"/>
        </w:rPr>
        <w:tab/>
        <w:t>Proceeds from the heart. M</w:t>
      </w:r>
      <w:r>
        <w:rPr>
          <w:rFonts w:ascii="Bernard MT Condensed" w:hAnsi="Bernard MT Condensed"/>
          <w:kern w:val="0"/>
          <w:sz w:val="44"/>
          <w:szCs w:val="44"/>
        </w:rPr>
        <w:t>atthew</w:t>
      </w:r>
      <w:r w:rsidRPr="00904563">
        <w:rPr>
          <w:rFonts w:ascii="Bernard MT Condensed" w:hAnsi="Bernard MT Condensed"/>
          <w:kern w:val="0"/>
          <w:sz w:val="44"/>
          <w:szCs w:val="44"/>
        </w:rPr>
        <w:t xml:space="preserve"> 15:19.</w:t>
      </w:r>
    </w:p>
    <w:p w14:paraId="39A4814A" w14:textId="0A0BC297" w:rsidR="00904563" w:rsidRPr="00904563" w:rsidRDefault="00904563" w:rsidP="00904563">
      <w:pPr>
        <w:tabs>
          <w:tab w:val="left" w:pos="360"/>
        </w:tabs>
        <w:autoSpaceDE w:val="0"/>
        <w:autoSpaceDN w:val="0"/>
        <w:adjustRightInd w:val="0"/>
        <w:spacing w:after="0" w:line="240" w:lineRule="auto"/>
        <w:ind w:left="360" w:hanging="360"/>
        <w:jc w:val="both"/>
        <w:rPr>
          <w:rFonts w:ascii="Bernard MT Condensed" w:hAnsi="Bernard MT Condensed"/>
          <w:kern w:val="0"/>
          <w:sz w:val="44"/>
          <w:szCs w:val="44"/>
        </w:rPr>
      </w:pPr>
      <w:r w:rsidRPr="00904563">
        <w:rPr>
          <w:rFonts w:ascii="Bernard MT Condensed" w:hAnsi="Bernard MT Condensed"/>
          <w:kern w:val="0"/>
          <w:sz w:val="44"/>
          <w:szCs w:val="44"/>
        </w:rPr>
        <w:t>5.</w:t>
      </w:r>
      <w:r w:rsidRPr="00904563">
        <w:rPr>
          <w:rFonts w:ascii="Bernard MT Condensed" w:hAnsi="Bernard MT Condensed"/>
          <w:kern w:val="0"/>
          <w:sz w:val="44"/>
          <w:szCs w:val="44"/>
        </w:rPr>
        <w:tab/>
        <w:t>Forbidden. Ex</w:t>
      </w:r>
      <w:r>
        <w:rPr>
          <w:rFonts w:ascii="Bernard MT Condensed" w:hAnsi="Bernard MT Condensed"/>
          <w:kern w:val="0"/>
          <w:sz w:val="44"/>
          <w:szCs w:val="44"/>
        </w:rPr>
        <w:t>odus</w:t>
      </w:r>
      <w:r w:rsidRPr="00904563">
        <w:rPr>
          <w:rFonts w:ascii="Bernard MT Condensed" w:hAnsi="Bernard MT Condensed"/>
          <w:kern w:val="0"/>
          <w:sz w:val="44"/>
          <w:szCs w:val="44"/>
        </w:rPr>
        <w:t xml:space="preserve"> 20:7; Col</w:t>
      </w:r>
      <w:r>
        <w:rPr>
          <w:rFonts w:ascii="Bernard MT Condensed" w:hAnsi="Bernard MT Condensed"/>
          <w:kern w:val="0"/>
          <w:sz w:val="44"/>
          <w:szCs w:val="44"/>
        </w:rPr>
        <w:t>ossians</w:t>
      </w:r>
      <w:r w:rsidRPr="00904563">
        <w:rPr>
          <w:rFonts w:ascii="Bernard MT Condensed" w:hAnsi="Bernard MT Condensed"/>
          <w:kern w:val="0"/>
          <w:sz w:val="44"/>
          <w:szCs w:val="44"/>
        </w:rPr>
        <w:t xml:space="preserve"> 3:8.</w:t>
      </w:r>
    </w:p>
    <w:p w14:paraId="7700B37E" w14:textId="7B49580C" w:rsidR="00904563" w:rsidRPr="00904563" w:rsidRDefault="00904563" w:rsidP="00904563">
      <w:pPr>
        <w:tabs>
          <w:tab w:val="left" w:pos="360"/>
        </w:tabs>
        <w:autoSpaceDE w:val="0"/>
        <w:autoSpaceDN w:val="0"/>
        <w:adjustRightInd w:val="0"/>
        <w:spacing w:after="0" w:line="240" w:lineRule="auto"/>
        <w:ind w:left="360" w:hanging="360"/>
        <w:jc w:val="both"/>
        <w:rPr>
          <w:rFonts w:ascii="Bernard MT Condensed" w:hAnsi="Bernard MT Condensed"/>
          <w:kern w:val="0"/>
          <w:sz w:val="44"/>
          <w:szCs w:val="44"/>
        </w:rPr>
      </w:pPr>
      <w:r w:rsidRPr="00904563">
        <w:rPr>
          <w:rFonts w:ascii="Bernard MT Condensed" w:hAnsi="Bernard MT Condensed"/>
          <w:kern w:val="0"/>
          <w:sz w:val="44"/>
          <w:szCs w:val="44"/>
        </w:rPr>
        <w:t>6.</w:t>
      </w:r>
      <w:r w:rsidRPr="00904563">
        <w:rPr>
          <w:rFonts w:ascii="Bernard MT Condensed" w:hAnsi="Bernard MT Condensed"/>
          <w:kern w:val="0"/>
          <w:sz w:val="44"/>
          <w:szCs w:val="44"/>
        </w:rPr>
        <w:tab/>
        <w:t xml:space="preserve">The wicked addicted to. Ps 74:18; Isa 52:5; 2 </w:t>
      </w:r>
      <w:proofErr w:type="spellStart"/>
      <w:r w:rsidRPr="00904563">
        <w:rPr>
          <w:rFonts w:ascii="Bernard MT Condensed" w:hAnsi="Bernard MT Condensed"/>
          <w:kern w:val="0"/>
          <w:sz w:val="44"/>
          <w:szCs w:val="44"/>
        </w:rPr>
        <w:t>Ti</w:t>
      </w:r>
      <w:proofErr w:type="spellEnd"/>
      <w:r w:rsidRPr="00904563">
        <w:rPr>
          <w:rFonts w:ascii="Bernard MT Condensed" w:hAnsi="Bernard MT Condensed"/>
          <w:kern w:val="0"/>
          <w:sz w:val="44"/>
          <w:szCs w:val="44"/>
        </w:rPr>
        <w:t xml:space="preserve"> 3:2; Re</w:t>
      </w:r>
      <w:r>
        <w:rPr>
          <w:rFonts w:ascii="Bernard MT Condensed" w:hAnsi="Bernard MT Condensed"/>
          <w:kern w:val="0"/>
          <w:sz w:val="44"/>
          <w:szCs w:val="44"/>
        </w:rPr>
        <w:t>velation</w:t>
      </w:r>
      <w:r w:rsidRPr="00904563">
        <w:rPr>
          <w:rFonts w:ascii="Bernard MT Condensed" w:hAnsi="Bernard MT Condensed"/>
          <w:kern w:val="0"/>
          <w:sz w:val="44"/>
          <w:szCs w:val="44"/>
        </w:rPr>
        <w:t xml:space="preserve"> 18:11, 21.</w:t>
      </w:r>
    </w:p>
    <w:p w14:paraId="70F2F124" w14:textId="3AA26C2A" w:rsidR="00904563" w:rsidRPr="00904563" w:rsidRDefault="00904563" w:rsidP="00904563">
      <w:pPr>
        <w:tabs>
          <w:tab w:val="left" w:pos="360"/>
        </w:tabs>
        <w:autoSpaceDE w:val="0"/>
        <w:autoSpaceDN w:val="0"/>
        <w:adjustRightInd w:val="0"/>
        <w:spacing w:after="0" w:line="240" w:lineRule="auto"/>
        <w:ind w:left="360" w:hanging="360"/>
        <w:jc w:val="both"/>
        <w:rPr>
          <w:rFonts w:ascii="Bernard MT Condensed" w:hAnsi="Bernard MT Condensed"/>
          <w:kern w:val="0"/>
          <w:sz w:val="44"/>
          <w:szCs w:val="44"/>
        </w:rPr>
      </w:pPr>
      <w:r w:rsidRPr="00904563">
        <w:rPr>
          <w:rFonts w:ascii="Bernard MT Condensed" w:hAnsi="Bernard MT Condensed"/>
          <w:kern w:val="0"/>
          <w:sz w:val="44"/>
          <w:szCs w:val="44"/>
        </w:rPr>
        <w:t>7.</w:t>
      </w:r>
      <w:r w:rsidRPr="00904563">
        <w:rPr>
          <w:rFonts w:ascii="Bernard MT Condensed" w:hAnsi="Bernard MT Condensed"/>
          <w:kern w:val="0"/>
          <w:sz w:val="44"/>
          <w:szCs w:val="44"/>
        </w:rPr>
        <w:tab/>
        <w:t>Idolatry counted as. Isa</w:t>
      </w:r>
      <w:r>
        <w:rPr>
          <w:rFonts w:ascii="Bernard MT Condensed" w:hAnsi="Bernard MT Condensed"/>
          <w:kern w:val="0"/>
          <w:sz w:val="44"/>
          <w:szCs w:val="44"/>
        </w:rPr>
        <w:t>iah</w:t>
      </w:r>
      <w:r w:rsidRPr="00904563">
        <w:rPr>
          <w:rFonts w:ascii="Bernard MT Condensed" w:hAnsi="Bernard MT Condensed"/>
          <w:kern w:val="0"/>
          <w:sz w:val="44"/>
          <w:szCs w:val="44"/>
        </w:rPr>
        <w:t xml:space="preserve"> 65:7; Eze</w:t>
      </w:r>
      <w:r>
        <w:rPr>
          <w:rFonts w:ascii="Bernard MT Condensed" w:hAnsi="Bernard MT Condensed"/>
          <w:kern w:val="0"/>
          <w:sz w:val="44"/>
          <w:szCs w:val="44"/>
        </w:rPr>
        <w:t>kiel</w:t>
      </w:r>
      <w:r w:rsidRPr="00904563">
        <w:rPr>
          <w:rFonts w:ascii="Bernard MT Condensed" w:hAnsi="Bernard MT Condensed"/>
          <w:kern w:val="0"/>
          <w:sz w:val="44"/>
          <w:szCs w:val="44"/>
        </w:rPr>
        <w:t xml:space="preserve"> 20:27,28.</w:t>
      </w:r>
    </w:p>
    <w:p w14:paraId="3319E266" w14:textId="73EEE124" w:rsidR="00904563" w:rsidRPr="00904563" w:rsidRDefault="00904563" w:rsidP="00904563">
      <w:pPr>
        <w:tabs>
          <w:tab w:val="left" w:pos="360"/>
        </w:tabs>
        <w:autoSpaceDE w:val="0"/>
        <w:autoSpaceDN w:val="0"/>
        <w:adjustRightInd w:val="0"/>
        <w:spacing w:after="0" w:line="240" w:lineRule="auto"/>
        <w:ind w:left="360" w:hanging="360"/>
        <w:jc w:val="both"/>
        <w:rPr>
          <w:rFonts w:ascii="Bernard MT Condensed" w:hAnsi="Bernard MT Condensed"/>
          <w:kern w:val="0"/>
          <w:sz w:val="44"/>
          <w:szCs w:val="44"/>
        </w:rPr>
      </w:pPr>
      <w:r w:rsidRPr="00904563">
        <w:rPr>
          <w:rFonts w:ascii="Bernard MT Condensed" w:hAnsi="Bernard MT Condensed"/>
          <w:kern w:val="0"/>
          <w:sz w:val="44"/>
          <w:szCs w:val="44"/>
        </w:rPr>
        <w:t>8.</w:t>
      </w:r>
      <w:r w:rsidRPr="00904563">
        <w:rPr>
          <w:rFonts w:ascii="Bernard MT Condensed" w:hAnsi="Bernard MT Condensed"/>
          <w:kern w:val="0"/>
          <w:sz w:val="44"/>
          <w:szCs w:val="44"/>
        </w:rPr>
        <w:tab/>
        <w:t>Hypocrisy counted as. Re</w:t>
      </w:r>
      <w:r>
        <w:rPr>
          <w:rFonts w:ascii="Bernard MT Condensed" w:hAnsi="Bernard MT Condensed"/>
          <w:kern w:val="0"/>
          <w:sz w:val="44"/>
          <w:szCs w:val="44"/>
        </w:rPr>
        <w:t>velation</w:t>
      </w:r>
      <w:r w:rsidRPr="00904563">
        <w:rPr>
          <w:rFonts w:ascii="Bernard MT Condensed" w:hAnsi="Bernard MT Condensed"/>
          <w:kern w:val="0"/>
          <w:sz w:val="44"/>
          <w:szCs w:val="44"/>
        </w:rPr>
        <w:t xml:space="preserve"> 2:9.</w:t>
      </w:r>
    </w:p>
    <w:p w14:paraId="030F2153" w14:textId="3D15388E" w:rsidR="00904563" w:rsidRPr="00904563" w:rsidRDefault="00904563" w:rsidP="00904563">
      <w:pPr>
        <w:tabs>
          <w:tab w:val="left" w:pos="360"/>
        </w:tabs>
        <w:autoSpaceDE w:val="0"/>
        <w:autoSpaceDN w:val="0"/>
        <w:adjustRightInd w:val="0"/>
        <w:spacing w:after="0" w:line="240" w:lineRule="auto"/>
        <w:ind w:left="360" w:hanging="360"/>
        <w:jc w:val="both"/>
        <w:rPr>
          <w:rFonts w:ascii="Bernard MT Condensed" w:hAnsi="Bernard MT Condensed"/>
          <w:kern w:val="0"/>
          <w:sz w:val="44"/>
          <w:szCs w:val="44"/>
        </w:rPr>
      </w:pPr>
      <w:r w:rsidRPr="00904563">
        <w:rPr>
          <w:rFonts w:ascii="Bernard MT Condensed" w:hAnsi="Bernard MT Condensed"/>
          <w:kern w:val="0"/>
          <w:sz w:val="44"/>
          <w:szCs w:val="44"/>
        </w:rPr>
        <w:t>9.</w:t>
      </w:r>
      <w:r w:rsidRPr="00904563">
        <w:rPr>
          <w:rFonts w:ascii="Bernard MT Condensed" w:hAnsi="Bernard MT Condensed"/>
          <w:kern w:val="0"/>
          <w:sz w:val="44"/>
          <w:szCs w:val="44"/>
        </w:rPr>
        <w:tab/>
        <w:t>Saints grieved to hear. Ps</w:t>
      </w:r>
      <w:r>
        <w:rPr>
          <w:rFonts w:ascii="Bernard MT Condensed" w:hAnsi="Bernard MT Condensed"/>
          <w:kern w:val="0"/>
          <w:sz w:val="44"/>
          <w:szCs w:val="44"/>
        </w:rPr>
        <w:t>alm</w:t>
      </w:r>
      <w:r w:rsidRPr="00904563">
        <w:rPr>
          <w:rFonts w:ascii="Bernard MT Condensed" w:hAnsi="Bernard MT Condensed"/>
          <w:kern w:val="0"/>
          <w:sz w:val="44"/>
          <w:szCs w:val="44"/>
        </w:rPr>
        <w:t xml:space="preserve"> 44:15,16; 74:10,18,22.</w:t>
      </w:r>
    </w:p>
    <w:p w14:paraId="767E1E74" w14:textId="1EF9A3F3" w:rsidR="00904563" w:rsidRPr="00904563" w:rsidRDefault="00904563" w:rsidP="00904563">
      <w:pPr>
        <w:tabs>
          <w:tab w:val="left" w:pos="360"/>
        </w:tabs>
        <w:autoSpaceDE w:val="0"/>
        <w:autoSpaceDN w:val="0"/>
        <w:adjustRightInd w:val="0"/>
        <w:spacing w:after="0" w:line="240" w:lineRule="auto"/>
        <w:ind w:left="360" w:hanging="360"/>
        <w:jc w:val="both"/>
        <w:rPr>
          <w:rFonts w:ascii="Bernard MT Condensed" w:hAnsi="Bernard MT Condensed"/>
          <w:kern w:val="0"/>
          <w:sz w:val="44"/>
          <w:szCs w:val="44"/>
        </w:rPr>
      </w:pPr>
      <w:r w:rsidRPr="00904563">
        <w:rPr>
          <w:rFonts w:ascii="Bernard MT Condensed" w:hAnsi="Bernard MT Condensed"/>
          <w:kern w:val="0"/>
          <w:sz w:val="44"/>
          <w:szCs w:val="44"/>
        </w:rPr>
        <w:t>10.</w:t>
      </w:r>
      <w:r w:rsidRPr="00904563">
        <w:rPr>
          <w:rFonts w:ascii="Bernard MT Condensed" w:hAnsi="Bernard MT Condensed"/>
          <w:kern w:val="0"/>
          <w:sz w:val="44"/>
          <w:szCs w:val="44"/>
        </w:rPr>
        <w:tab/>
        <w:t>Gives no occasion for. 2</w:t>
      </w:r>
      <w:r>
        <w:rPr>
          <w:rFonts w:ascii="Bernard MT Condensed" w:hAnsi="Bernard MT Condensed"/>
          <w:kern w:val="0"/>
          <w:sz w:val="44"/>
          <w:szCs w:val="44"/>
        </w:rPr>
        <w:t xml:space="preserve"> </w:t>
      </w:r>
      <w:r w:rsidRPr="00904563">
        <w:rPr>
          <w:rFonts w:ascii="Bernard MT Condensed" w:hAnsi="Bernard MT Condensed"/>
          <w:kern w:val="0"/>
          <w:sz w:val="44"/>
          <w:szCs w:val="44"/>
        </w:rPr>
        <w:t>Sa</w:t>
      </w:r>
      <w:r>
        <w:rPr>
          <w:rFonts w:ascii="Bernard MT Condensed" w:hAnsi="Bernard MT Condensed"/>
          <w:kern w:val="0"/>
          <w:sz w:val="44"/>
          <w:szCs w:val="44"/>
        </w:rPr>
        <w:t>muel</w:t>
      </w:r>
      <w:r w:rsidRPr="00904563">
        <w:rPr>
          <w:rFonts w:ascii="Bernard MT Condensed" w:hAnsi="Bernard MT Condensed"/>
          <w:kern w:val="0"/>
          <w:sz w:val="44"/>
          <w:szCs w:val="44"/>
        </w:rPr>
        <w:t xml:space="preserve"> 12:14; 1 Ti</w:t>
      </w:r>
      <w:r>
        <w:rPr>
          <w:rFonts w:ascii="Bernard MT Condensed" w:hAnsi="Bernard MT Condensed"/>
          <w:kern w:val="0"/>
          <w:sz w:val="44"/>
          <w:szCs w:val="44"/>
        </w:rPr>
        <w:t>mothy</w:t>
      </w:r>
      <w:r w:rsidRPr="00904563">
        <w:rPr>
          <w:rFonts w:ascii="Bernard MT Condensed" w:hAnsi="Bernard MT Condensed"/>
          <w:kern w:val="0"/>
          <w:sz w:val="44"/>
          <w:szCs w:val="44"/>
        </w:rPr>
        <w:t xml:space="preserve"> 6:1</w:t>
      </w:r>
    </w:p>
    <w:p w14:paraId="5F6335E9" w14:textId="77777777" w:rsidR="00904563" w:rsidRPr="00904563" w:rsidRDefault="00904563" w:rsidP="00904563">
      <w:pPr>
        <w:tabs>
          <w:tab w:val="left" w:pos="360"/>
        </w:tabs>
        <w:autoSpaceDE w:val="0"/>
        <w:autoSpaceDN w:val="0"/>
        <w:adjustRightInd w:val="0"/>
        <w:spacing w:after="0" w:line="240" w:lineRule="auto"/>
        <w:ind w:left="360" w:hanging="360"/>
        <w:jc w:val="both"/>
        <w:rPr>
          <w:rFonts w:ascii="Bernard MT Condensed" w:hAnsi="Bernard MT Condensed"/>
          <w:kern w:val="0"/>
          <w:sz w:val="44"/>
          <w:szCs w:val="44"/>
        </w:rPr>
      </w:pPr>
      <w:r w:rsidRPr="00904563">
        <w:rPr>
          <w:rFonts w:ascii="Bernard MT Condensed" w:hAnsi="Bernard MT Condensed"/>
          <w:kern w:val="0"/>
          <w:sz w:val="44"/>
          <w:szCs w:val="44"/>
        </w:rPr>
        <w:t>11.</w:t>
      </w:r>
      <w:r w:rsidRPr="00904563">
        <w:rPr>
          <w:rFonts w:ascii="Bernard MT Condensed" w:hAnsi="Bernard MT Condensed"/>
          <w:kern w:val="0"/>
          <w:sz w:val="44"/>
          <w:szCs w:val="44"/>
        </w:rPr>
        <w:tab/>
        <w:t>Against the Holy Spirit, unpardonable. Mt 12:31, 32.</w:t>
      </w:r>
    </w:p>
    <w:p w14:paraId="7C182074" w14:textId="77777777" w:rsidR="00904563" w:rsidRPr="00904563" w:rsidRDefault="00904563" w:rsidP="00904563">
      <w:pPr>
        <w:tabs>
          <w:tab w:val="left" w:pos="360"/>
        </w:tabs>
        <w:autoSpaceDE w:val="0"/>
        <w:autoSpaceDN w:val="0"/>
        <w:adjustRightInd w:val="0"/>
        <w:spacing w:after="0" w:line="240" w:lineRule="auto"/>
        <w:ind w:left="360" w:hanging="360"/>
        <w:jc w:val="both"/>
        <w:rPr>
          <w:rFonts w:ascii="Bernard MT Condensed" w:hAnsi="Bernard MT Condensed"/>
          <w:kern w:val="0"/>
          <w:sz w:val="44"/>
          <w:szCs w:val="44"/>
        </w:rPr>
      </w:pPr>
      <w:r w:rsidRPr="00904563">
        <w:rPr>
          <w:rFonts w:ascii="Bernard MT Condensed" w:hAnsi="Bernard MT Condensed"/>
          <w:kern w:val="0"/>
          <w:sz w:val="44"/>
          <w:szCs w:val="44"/>
        </w:rPr>
        <w:t>12.</w:t>
      </w:r>
      <w:r w:rsidRPr="00904563">
        <w:rPr>
          <w:rFonts w:ascii="Bernard MT Condensed" w:hAnsi="Bernard MT Condensed"/>
          <w:kern w:val="0"/>
          <w:sz w:val="44"/>
          <w:szCs w:val="44"/>
        </w:rPr>
        <w:tab/>
        <w:t>Connected with folly and pride. 2 Ki 19:22; Ps 74:18.</w:t>
      </w:r>
    </w:p>
    <w:p w14:paraId="44A20929" w14:textId="1F6CF04A" w:rsidR="00904563" w:rsidRPr="00904563" w:rsidRDefault="00904563" w:rsidP="00904563">
      <w:pPr>
        <w:tabs>
          <w:tab w:val="left" w:pos="360"/>
        </w:tabs>
        <w:autoSpaceDE w:val="0"/>
        <w:autoSpaceDN w:val="0"/>
        <w:adjustRightInd w:val="0"/>
        <w:spacing w:after="0" w:line="240" w:lineRule="auto"/>
        <w:ind w:left="360" w:hanging="360"/>
        <w:jc w:val="both"/>
        <w:rPr>
          <w:rFonts w:ascii="Bernard MT Condensed" w:hAnsi="Bernard MT Condensed"/>
          <w:kern w:val="0"/>
          <w:sz w:val="44"/>
          <w:szCs w:val="44"/>
        </w:rPr>
      </w:pPr>
      <w:r w:rsidRPr="00904563">
        <w:rPr>
          <w:rFonts w:ascii="Bernard MT Condensed" w:hAnsi="Bernard MT Condensed"/>
          <w:kern w:val="0"/>
          <w:sz w:val="44"/>
          <w:szCs w:val="44"/>
        </w:rPr>
        <w:t>13.</w:t>
      </w:r>
      <w:r w:rsidRPr="00904563">
        <w:rPr>
          <w:rFonts w:ascii="Bernard MT Condensed" w:hAnsi="Bernard MT Condensed"/>
          <w:kern w:val="0"/>
          <w:sz w:val="44"/>
          <w:szCs w:val="44"/>
        </w:rPr>
        <w:tab/>
        <w:t>Punishment of. Le 24:16; Isa 65:7; Eze 20:27–33.</w:t>
      </w:r>
    </w:p>
    <w:p w14:paraId="17465006" w14:textId="77777777" w:rsidR="00904563" w:rsidRPr="00904563" w:rsidRDefault="00904563" w:rsidP="00904563">
      <w:pPr>
        <w:tabs>
          <w:tab w:val="left" w:pos="360"/>
        </w:tabs>
        <w:autoSpaceDE w:val="0"/>
        <w:autoSpaceDN w:val="0"/>
        <w:adjustRightInd w:val="0"/>
        <w:spacing w:after="0" w:line="240" w:lineRule="auto"/>
        <w:ind w:left="360" w:hanging="360"/>
        <w:jc w:val="both"/>
        <w:rPr>
          <w:rFonts w:ascii="Bernard MT Condensed" w:hAnsi="Bernard MT Condensed"/>
          <w:kern w:val="0"/>
          <w:sz w:val="44"/>
          <w:szCs w:val="44"/>
        </w:rPr>
      </w:pPr>
      <w:r w:rsidRPr="00904563">
        <w:rPr>
          <w:rFonts w:ascii="Bernard MT Condensed" w:hAnsi="Bernard MT Condensed"/>
          <w:kern w:val="0"/>
          <w:sz w:val="44"/>
          <w:szCs w:val="44"/>
        </w:rPr>
        <w:t>14.</w:t>
      </w:r>
      <w:r w:rsidRPr="00904563">
        <w:rPr>
          <w:rFonts w:ascii="Bernard MT Condensed" w:hAnsi="Bernard MT Condensed"/>
          <w:kern w:val="0"/>
          <w:sz w:val="44"/>
          <w:szCs w:val="44"/>
        </w:rPr>
        <w:tab/>
        <w:t>Exemplified</w:t>
      </w:r>
    </w:p>
    <w:p w14:paraId="7F78BFC1" w14:textId="5FEA1D9C" w:rsidR="00904563" w:rsidRPr="00904563" w:rsidRDefault="00904563" w:rsidP="00904563">
      <w:pPr>
        <w:tabs>
          <w:tab w:val="left" w:pos="720"/>
        </w:tabs>
        <w:autoSpaceDE w:val="0"/>
        <w:autoSpaceDN w:val="0"/>
        <w:adjustRightInd w:val="0"/>
        <w:spacing w:after="0" w:line="240" w:lineRule="auto"/>
        <w:ind w:left="720" w:hanging="360"/>
        <w:jc w:val="both"/>
        <w:rPr>
          <w:rFonts w:ascii="Bernard MT Condensed" w:hAnsi="Bernard MT Condensed"/>
          <w:kern w:val="0"/>
          <w:sz w:val="44"/>
          <w:szCs w:val="44"/>
        </w:rPr>
      </w:pPr>
      <w:r w:rsidRPr="00904563">
        <w:rPr>
          <w:rFonts w:ascii="Bernard MT Condensed" w:hAnsi="Bernard MT Condensed"/>
          <w:kern w:val="0"/>
          <w:sz w:val="44"/>
          <w:szCs w:val="44"/>
        </w:rPr>
        <w:t>a.</w:t>
      </w:r>
      <w:r w:rsidRPr="00904563">
        <w:rPr>
          <w:rFonts w:ascii="Bernard MT Condensed" w:hAnsi="Bernard MT Condensed"/>
          <w:kern w:val="0"/>
          <w:sz w:val="44"/>
          <w:szCs w:val="44"/>
        </w:rPr>
        <w:tab/>
        <w:t>The Danite. Le</w:t>
      </w:r>
      <w:r>
        <w:rPr>
          <w:rFonts w:ascii="Bernard MT Condensed" w:hAnsi="Bernard MT Condensed"/>
          <w:kern w:val="0"/>
          <w:sz w:val="44"/>
          <w:szCs w:val="44"/>
        </w:rPr>
        <w:t>viticus</w:t>
      </w:r>
      <w:r w:rsidRPr="00904563">
        <w:rPr>
          <w:rFonts w:ascii="Bernard MT Condensed" w:hAnsi="Bernard MT Condensed"/>
          <w:kern w:val="0"/>
          <w:sz w:val="44"/>
          <w:szCs w:val="44"/>
        </w:rPr>
        <w:t xml:space="preserve"> 24:11.</w:t>
      </w:r>
    </w:p>
    <w:p w14:paraId="56615D8D" w14:textId="30860F01" w:rsidR="00904563" w:rsidRPr="00904563" w:rsidRDefault="00904563" w:rsidP="00904563">
      <w:pPr>
        <w:tabs>
          <w:tab w:val="left" w:pos="720"/>
        </w:tabs>
        <w:autoSpaceDE w:val="0"/>
        <w:autoSpaceDN w:val="0"/>
        <w:adjustRightInd w:val="0"/>
        <w:spacing w:after="0" w:line="240" w:lineRule="auto"/>
        <w:ind w:left="720" w:hanging="360"/>
        <w:jc w:val="both"/>
        <w:rPr>
          <w:rFonts w:ascii="Bernard MT Condensed" w:hAnsi="Bernard MT Condensed"/>
          <w:kern w:val="0"/>
          <w:sz w:val="44"/>
          <w:szCs w:val="44"/>
        </w:rPr>
      </w:pPr>
      <w:r w:rsidRPr="00904563">
        <w:rPr>
          <w:rFonts w:ascii="Bernard MT Condensed" w:hAnsi="Bernard MT Condensed"/>
          <w:kern w:val="0"/>
          <w:sz w:val="44"/>
          <w:szCs w:val="44"/>
        </w:rPr>
        <w:t>b.</w:t>
      </w:r>
      <w:r w:rsidRPr="00904563">
        <w:rPr>
          <w:rFonts w:ascii="Bernard MT Condensed" w:hAnsi="Bernard MT Condensed"/>
          <w:kern w:val="0"/>
          <w:sz w:val="44"/>
          <w:szCs w:val="44"/>
        </w:rPr>
        <w:tab/>
        <w:t>Sennacherib. 2 Ki</w:t>
      </w:r>
      <w:r>
        <w:rPr>
          <w:rFonts w:ascii="Bernard MT Condensed" w:hAnsi="Bernard MT Condensed"/>
          <w:kern w:val="0"/>
          <w:sz w:val="44"/>
          <w:szCs w:val="44"/>
        </w:rPr>
        <w:t>ngs</w:t>
      </w:r>
      <w:r w:rsidRPr="00904563">
        <w:rPr>
          <w:rFonts w:ascii="Bernard MT Condensed" w:hAnsi="Bernard MT Condensed"/>
          <w:kern w:val="0"/>
          <w:sz w:val="44"/>
          <w:szCs w:val="44"/>
        </w:rPr>
        <w:t xml:space="preserve"> 19:4, 10, 22.</w:t>
      </w:r>
    </w:p>
    <w:p w14:paraId="704ECF99" w14:textId="1B7C591B" w:rsidR="00904563" w:rsidRPr="00904563" w:rsidRDefault="00904563" w:rsidP="00904563">
      <w:pPr>
        <w:tabs>
          <w:tab w:val="left" w:pos="720"/>
        </w:tabs>
        <w:autoSpaceDE w:val="0"/>
        <w:autoSpaceDN w:val="0"/>
        <w:adjustRightInd w:val="0"/>
        <w:spacing w:after="0" w:line="240" w:lineRule="auto"/>
        <w:ind w:left="720" w:hanging="360"/>
        <w:jc w:val="both"/>
        <w:rPr>
          <w:rFonts w:ascii="Bernard MT Condensed" w:hAnsi="Bernard MT Condensed"/>
          <w:kern w:val="0"/>
          <w:sz w:val="44"/>
          <w:szCs w:val="44"/>
        </w:rPr>
      </w:pPr>
      <w:r w:rsidRPr="00904563">
        <w:rPr>
          <w:rFonts w:ascii="Bernard MT Condensed" w:hAnsi="Bernard MT Condensed"/>
          <w:kern w:val="0"/>
          <w:sz w:val="44"/>
          <w:szCs w:val="44"/>
        </w:rPr>
        <w:t>c.</w:t>
      </w:r>
      <w:r w:rsidRPr="00904563">
        <w:rPr>
          <w:rFonts w:ascii="Bernard MT Condensed" w:hAnsi="Bernard MT Condensed"/>
          <w:kern w:val="0"/>
          <w:sz w:val="44"/>
          <w:szCs w:val="44"/>
        </w:rPr>
        <w:tab/>
        <w:t>The Jews. Lu</w:t>
      </w:r>
      <w:r>
        <w:rPr>
          <w:rFonts w:ascii="Bernard MT Condensed" w:hAnsi="Bernard MT Condensed"/>
          <w:kern w:val="0"/>
          <w:sz w:val="44"/>
          <w:szCs w:val="44"/>
        </w:rPr>
        <w:t>ke</w:t>
      </w:r>
      <w:r w:rsidRPr="00904563">
        <w:rPr>
          <w:rFonts w:ascii="Bernard MT Condensed" w:hAnsi="Bernard MT Condensed"/>
          <w:kern w:val="0"/>
          <w:sz w:val="44"/>
          <w:szCs w:val="44"/>
        </w:rPr>
        <w:t xml:space="preserve"> 22:65.</w:t>
      </w:r>
    </w:p>
    <w:p w14:paraId="1A7F1792" w14:textId="77AF0681" w:rsidR="00904563" w:rsidRDefault="00904563" w:rsidP="00904563">
      <w:pPr>
        <w:tabs>
          <w:tab w:val="left" w:pos="720"/>
        </w:tabs>
        <w:autoSpaceDE w:val="0"/>
        <w:autoSpaceDN w:val="0"/>
        <w:adjustRightInd w:val="0"/>
        <w:spacing w:after="0" w:line="240" w:lineRule="auto"/>
        <w:ind w:left="720" w:hanging="360"/>
        <w:jc w:val="both"/>
        <w:rPr>
          <w:rFonts w:ascii="Bernard MT Condensed" w:hAnsi="Bernard MT Condensed"/>
          <w:kern w:val="0"/>
          <w:sz w:val="44"/>
          <w:szCs w:val="44"/>
        </w:rPr>
      </w:pPr>
      <w:r w:rsidRPr="00904563">
        <w:rPr>
          <w:rFonts w:ascii="Bernard MT Condensed" w:hAnsi="Bernard MT Condensed"/>
          <w:kern w:val="0"/>
          <w:sz w:val="44"/>
          <w:szCs w:val="44"/>
        </w:rPr>
        <w:t>d.</w:t>
      </w:r>
      <w:r w:rsidRPr="00904563">
        <w:rPr>
          <w:rFonts w:ascii="Bernard MT Condensed" w:hAnsi="Bernard MT Condensed"/>
          <w:kern w:val="0"/>
          <w:sz w:val="44"/>
          <w:szCs w:val="44"/>
        </w:rPr>
        <w:tab/>
        <w:t>Hymenaeus. 1 Ti</w:t>
      </w:r>
      <w:r>
        <w:rPr>
          <w:rFonts w:ascii="Bernard MT Condensed" w:hAnsi="Bernard MT Condensed"/>
          <w:kern w:val="0"/>
          <w:sz w:val="44"/>
          <w:szCs w:val="44"/>
        </w:rPr>
        <w:t>mothy</w:t>
      </w:r>
      <w:r w:rsidRPr="00904563">
        <w:rPr>
          <w:rFonts w:ascii="Bernard MT Condensed" w:hAnsi="Bernard MT Condensed"/>
          <w:kern w:val="0"/>
          <w:sz w:val="44"/>
          <w:szCs w:val="44"/>
        </w:rPr>
        <w:t xml:space="preserve"> 1:20.</w:t>
      </w:r>
      <w:r w:rsidRPr="00904563">
        <w:rPr>
          <w:rFonts w:ascii="Bernard MT Condensed" w:hAnsi="Bernard MT Condensed"/>
          <w:kern w:val="0"/>
          <w:sz w:val="44"/>
          <w:szCs w:val="44"/>
          <w:vertAlign w:val="superscript"/>
        </w:rPr>
        <w:footnoteReference w:id="1"/>
      </w:r>
    </w:p>
    <w:p w14:paraId="109977D4" w14:textId="6A96C852" w:rsidR="00904563" w:rsidRDefault="00904563" w:rsidP="00904563">
      <w:pPr>
        <w:tabs>
          <w:tab w:val="left" w:pos="720"/>
        </w:tabs>
        <w:autoSpaceDE w:val="0"/>
        <w:autoSpaceDN w:val="0"/>
        <w:adjustRightInd w:val="0"/>
        <w:spacing w:after="0" w:line="240" w:lineRule="auto"/>
        <w:ind w:left="720" w:hanging="360"/>
        <w:jc w:val="both"/>
        <w:rPr>
          <w:rFonts w:ascii="Bernard MT Condensed" w:hAnsi="Bernard MT Condensed"/>
          <w:kern w:val="0"/>
          <w:sz w:val="44"/>
          <w:szCs w:val="44"/>
        </w:rPr>
      </w:pPr>
    </w:p>
    <w:p w14:paraId="358FD67E" w14:textId="77777777" w:rsidR="00904563" w:rsidRPr="00904563" w:rsidRDefault="00904563" w:rsidP="00904563">
      <w:pPr>
        <w:tabs>
          <w:tab w:val="left" w:pos="720"/>
        </w:tabs>
        <w:autoSpaceDE w:val="0"/>
        <w:autoSpaceDN w:val="0"/>
        <w:adjustRightInd w:val="0"/>
        <w:spacing w:after="0" w:line="240" w:lineRule="auto"/>
        <w:ind w:left="720" w:hanging="360"/>
        <w:jc w:val="both"/>
        <w:rPr>
          <w:rFonts w:ascii="Bernard MT Condensed" w:hAnsi="Bernard MT Condensed"/>
          <w:kern w:val="0"/>
          <w:sz w:val="16"/>
          <w:szCs w:val="16"/>
        </w:rPr>
      </w:pPr>
    </w:p>
    <w:p w14:paraId="4E339E66" w14:textId="2EE0E610" w:rsidR="006A211D" w:rsidRPr="006A211D" w:rsidRDefault="006A211D" w:rsidP="006A211D">
      <w:pPr>
        <w:autoSpaceDE w:val="0"/>
        <w:autoSpaceDN w:val="0"/>
        <w:adjustRightInd w:val="0"/>
        <w:spacing w:before="480" w:after="0" w:line="240" w:lineRule="auto"/>
        <w:rPr>
          <w:rFonts w:ascii="Colonna MT" w:hAnsi="Colonna MT"/>
          <w:kern w:val="0"/>
          <w:sz w:val="32"/>
          <w:szCs w:val="32"/>
        </w:rPr>
      </w:pPr>
      <w:r w:rsidRPr="006A211D">
        <w:rPr>
          <w:rFonts w:ascii="Colonna MT" w:hAnsi="Colonna MT"/>
          <w:b/>
          <w:caps/>
          <w:kern w:val="0"/>
          <w:sz w:val="32"/>
          <w:szCs w:val="32"/>
        </w:rPr>
        <w:lastRenderedPageBreak/>
        <w:t>Blasphemy</w:t>
      </w:r>
      <w:r w:rsidRPr="006A211D">
        <w:rPr>
          <w:rFonts w:ascii="Colonna MT" w:hAnsi="Colonna MT"/>
          <w:kern w:val="0"/>
          <w:sz w:val="32"/>
          <w:szCs w:val="32"/>
        </w:rPr>
        <w:t xml:space="preserve"> A verbal insult uttered intentionally and malevolently against God, revealing the offender’s </w:t>
      </w:r>
      <w:r>
        <w:rPr>
          <w:rFonts w:ascii="Colonna MT" w:hAnsi="Colonna MT"/>
          <w:kern w:val="0"/>
          <w:sz w:val="32"/>
          <w:szCs w:val="32"/>
        </w:rPr>
        <w:t xml:space="preserve">absolute </w:t>
      </w:r>
      <w:r w:rsidRPr="006A211D">
        <w:rPr>
          <w:rFonts w:ascii="Colonna MT" w:hAnsi="Colonna MT"/>
          <w:kern w:val="0"/>
          <w:sz w:val="32"/>
          <w:szCs w:val="32"/>
        </w:rPr>
        <w:t>contempt for Him.</w:t>
      </w:r>
    </w:p>
    <w:p w14:paraId="2D508A52" w14:textId="77777777" w:rsidR="006A211D" w:rsidRPr="006A211D" w:rsidRDefault="006A211D" w:rsidP="006A211D">
      <w:pPr>
        <w:autoSpaceDE w:val="0"/>
        <w:autoSpaceDN w:val="0"/>
        <w:adjustRightInd w:val="0"/>
        <w:spacing w:before="180" w:after="0" w:line="240" w:lineRule="auto"/>
        <w:rPr>
          <w:rFonts w:ascii="Colonna MT" w:hAnsi="Colonna MT"/>
          <w:kern w:val="0"/>
          <w:sz w:val="36"/>
          <w:szCs w:val="36"/>
        </w:rPr>
      </w:pPr>
      <w:r w:rsidRPr="006A211D">
        <w:rPr>
          <w:rFonts w:ascii="Colonna MT" w:hAnsi="Colonna MT"/>
          <w:b/>
          <w:kern w:val="0"/>
          <w:sz w:val="36"/>
          <w:szCs w:val="36"/>
        </w:rPr>
        <w:t>Biblical Relevance</w:t>
      </w:r>
    </w:p>
    <w:p w14:paraId="05D72869" w14:textId="1AC2D767" w:rsidR="006A211D" w:rsidRPr="006A211D" w:rsidRDefault="006A211D" w:rsidP="006A211D">
      <w:pPr>
        <w:autoSpaceDE w:val="0"/>
        <w:autoSpaceDN w:val="0"/>
        <w:adjustRightInd w:val="0"/>
        <w:spacing w:after="0" w:line="240" w:lineRule="auto"/>
        <w:rPr>
          <w:rFonts w:ascii="Colonna MT" w:hAnsi="Colonna MT"/>
          <w:kern w:val="0"/>
          <w:sz w:val="32"/>
          <w:szCs w:val="32"/>
          <w:u w:val="single"/>
        </w:rPr>
      </w:pPr>
      <w:r w:rsidRPr="006A211D">
        <w:rPr>
          <w:rFonts w:ascii="Colonna MT" w:hAnsi="Colonna MT"/>
          <w:kern w:val="0"/>
          <w:sz w:val="32"/>
          <w:szCs w:val="32"/>
          <w:u w:val="single"/>
        </w:rPr>
        <w:t>Expressed in various forms in the Bible, blasphemy includes flagrant actions and disdain for God’s Word, His promises, and His people. Scripture bears consistent witness to the severity of the offense. In the Old Testament, a member of the Israelite community would be put to death for it; in the New Testament, condemnation is said to await one who blasphemes the Spirit.</w:t>
      </w:r>
    </w:p>
    <w:p w14:paraId="2A35F599" w14:textId="77777777" w:rsidR="006A211D" w:rsidRPr="006A211D" w:rsidRDefault="006A211D" w:rsidP="006A211D">
      <w:pPr>
        <w:autoSpaceDE w:val="0"/>
        <w:autoSpaceDN w:val="0"/>
        <w:adjustRightInd w:val="0"/>
        <w:spacing w:before="180" w:after="0" w:line="240" w:lineRule="auto"/>
        <w:rPr>
          <w:rFonts w:ascii="Colonna MT" w:hAnsi="Colonna MT"/>
          <w:kern w:val="0"/>
          <w:sz w:val="32"/>
          <w:szCs w:val="32"/>
        </w:rPr>
      </w:pPr>
      <w:r w:rsidRPr="006A211D">
        <w:rPr>
          <w:rFonts w:ascii="Colonna MT" w:hAnsi="Colonna MT"/>
          <w:b/>
          <w:kern w:val="0"/>
          <w:sz w:val="32"/>
          <w:szCs w:val="32"/>
        </w:rPr>
        <w:t>In the Old Testament</w:t>
      </w:r>
    </w:p>
    <w:p w14:paraId="731BC3EC" w14:textId="77777777" w:rsidR="006A211D" w:rsidRPr="006A211D" w:rsidRDefault="006A211D" w:rsidP="006A211D">
      <w:pPr>
        <w:autoSpaceDE w:val="0"/>
        <w:autoSpaceDN w:val="0"/>
        <w:adjustRightInd w:val="0"/>
        <w:spacing w:before="180" w:after="0" w:line="240" w:lineRule="auto"/>
        <w:rPr>
          <w:rFonts w:ascii="Colonna MT" w:hAnsi="Colonna MT"/>
          <w:kern w:val="0"/>
          <w:sz w:val="32"/>
          <w:szCs w:val="32"/>
        </w:rPr>
      </w:pPr>
      <w:r w:rsidRPr="006A211D">
        <w:rPr>
          <w:rFonts w:ascii="Colonna MT" w:hAnsi="Colonna MT"/>
          <w:i/>
          <w:kern w:val="0"/>
          <w:sz w:val="32"/>
          <w:szCs w:val="32"/>
        </w:rPr>
        <w:t>Using and Misusing the Name of God</w:t>
      </w:r>
    </w:p>
    <w:p w14:paraId="0B3830AB" w14:textId="268707E1" w:rsidR="006A211D" w:rsidRPr="006A211D" w:rsidRDefault="006A211D" w:rsidP="006A211D">
      <w:pPr>
        <w:autoSpaceDE w:val="0"/>
        <w:autoSpaceDN w:val="0"/>
        <w:adjustRightInd w:val="0"/>
        <w:spacing w:after="0" w:line="240" w:lineRule="auto"/>
        <w:rPr>
          <w:rFonts w:ascii="Colonna MT" w:hAnsi="Colonna MT"/>
          <w:kern w:val="0"/>
          <w:sz w:val="32"/>
          <w:szCs w:val="32"/>
        </w:rPr>
      </w:pPr>
      <w:r w:rsidRPr="006A211D">
        <w:rPr>
          <w:rFonts w:ascii="Colonna MT" w:hAnsi="Colonna MT"/>
          <w:kern w:val="0"/>
          <w:sz w:val="32"/>
          <w:szCs w:val="32"/>
        </w:rPr>
        <w:t>When God first appears to Moses in the burning bush, He emphasizes the sacredness of His name (</w:t>
      </w:r>
      <w:r w:rsidRPr="006A211D">
        <w:rPr>
          <w:rFonts w:ascii="Colonna MT" w:hAnsi="Colonna MT" w:cs="Times New Roman"/>
          <w:kern w:val="0"/>
          <w:sz w:val="32"/>
          <w:szCs w:val="32"/>
          <w:rtl/>
          <w:lang w:bidi="he-IL"/>
        </w:rPr>
        <w:t>שֵׁם</w:t>
      </w:r>
      <w:r w:rsidRPr="006A211D">
        <w:rPr>
          <w:rFonts w:ascii="Colonna MT" w:hAnsi="Colonna MT"/>
          <w:kern w:val="0"/>
          <w:sz w:val="32"/>
          <w:szCs w:val="32"/>
        </w:rPr>
        <w:t xml:space="preserve">, </w:t>
      </w:r>
      <w:proofErr w:type="spellStart"/>
      <w:r w:rsidRPr="006A211D">
        <w:rPr>
          <w:rFonts w:ascii="Colonna MT" w:hAnsi="Colonna MT"/>
          <w:i/>
          <w:kern w:val="0"/>
          <w:sz w:val="32"/>
          <w:szCs w:val="32"/>
        </w:rPr>
        <w:t>shem</w:t>
      </w:r>
      <w:proofErr w:type="spellEnd"/>
      <w:r w:rsidRPr="006A211D">
        <w:rPr>
          <w:rFonts w:ascii="Colonna MT" w:hAnsi="Colonna MT"/>
          <w:kern w:val="0"/>
          <w:sz w:val="32"/>
          <w:szCs w:val="32"/>
        </w:rPr>
        <w:t xml:space="preserve">), Yahweh (made of four Hebrew consonants, known as the </w:t>
      </w:r>
      <w:proofErr w:type="spellStart"/>
      <w:r w:rsidRPr="006A211D">
        <w:rPr>
          <w:rFonts w:ascii="Colonna MT" w:hAnsi="Colonna MT"/>
          <w:kern w:val="0"/>
          <w:sz w:val="32"/>
          <w:szCs w:val="32"/>
        </w:rPr>
        <w:t>Tetragrammaton</w:t>
      </w:r>
      <w:proofErr w:type="spellEnd"/>
      <w:r w:rsidRPr="006A211D">
        <w:rPr>
          <w:rFonts w:ascii="Colonna MT" w:hAnsi="Colonna MT"/>
          <w:kern w:val="0"/>
          <w:sz w:val="32"/>
          <w:szCs w:val="32"/>
        </w:rPr>
        <w:t xml:space="preserve">, </w:t>
      </w:r>
      <w:r w:rsidRPr="006A211D">
        <w:rPr>
          <w:rFonts w:ascii="Colonna MT" w:hAnsi="Colonna MT" w:cs="Times New Roman"/>
          <w:kern w:val="0"/>
          <w:sz w:val="32"/>
          <w:szCs w:val="32"/>
          <w:rtl/>
          <w:lang w:bidi="he-IL"/>
        </w:rPr>
        <w:t>יהוה</w:t>
      </w:r>
      <w:r w:rsidRPr="006A211D">
        <w:rPr>
          <w:rFonts w:ascii="Colonna MT" w:hAnsi="Colonna MT"/>
          <w:kern w:val="0"/>
          <w:sz w:val="32"/>
          <w:szCs w:val="32"/>
        </w:rPr>
        <w:t xml:space="preserve">, </w:t>
      </w:r>
      <w:proofErr w:type="spellStart"/>
      <w:r w:rsidRPr="006A211D">
        <w:rPr>
          <w:rFonts w:ascii="Colonna MT" w:hAnsi="Colonna MT"/>
          <w:i/>
          <w:kern w:val="0"/>
          <w:sz w:val="32"/>
          <w:szCs w:val="32"/>
        </w:rPr>
        <w:t>yhwh</w:t>
      </w:r>
      <w:proofErr w:type="spellEnd"/>
      <w:r w:rsidRPr="006A211D">
        <w:rPr>
          <w:rFonts w:ascii="Colonna MT" w:hAnsi="Colonna MT"/>
          <w:kern w:val="0"/>
          <w:sz w:val="32"/>
          <w:szCs w:val="32"/>
        </w:rPr>
        <w:t>), which reveals His person and character as the covenant-keeping, redeeming God (</w:t>
      </w:r>
      <w:proofErr w:type="spellStart"/>
      <w:r w:rsidRPr="006A211D">
        <w:rPr>
          <w:rFonts w:ascii="Colonna MT" w:hAnsi="Colonna MT"/>
          <w:kern w:val="0"/>
          <w:sz w:val="32"/>
          <w:szCs w:val="32"/>
        </w:rPr>
        <w:t>Exod</w:t>
      </w:r>
      <w:proofErr w:type="spellEnd"/>
      <w:r w:rsidRPr="006A211D">
        <w:rPr>
          <w:rFonts w:ascii="Colonna MT" w:hAnsi="Colonna MT"/>
          <w:kern w:val="0"/>
          <w:sz w:val="32"/>
          <w:szCs w:val="32"/>
        </w:rPr>
        <w:t xml:space="preserve"> 3:13–16; 6:3). In the exodus story, God performs mighty deeds for the sake of His name (</w:t>
      </w:r>
      <w:proofErr w:type="spellStart"/>
      <w:r w:rsidRPr="006A211D">
        <w:rPr>
          <w:rFonts w:ascii="Colonna MT" w:hAnsi="Colonna MT"/>
          <w:kern w:val="0"/>
          <w:sz w:val="32"/>
          <w:szCs w:val="32"/>
        </w:rPr>
        <w:t>Exod</w:t>
      </w:r>
      <w:proofErr w:type="spellEnd"/>
      <w:r w:rsidRPr="006A211D">
        <w:rPr>
          <w:rFonts w:ascii="Colonna MT" w:hAnsi="Colonna MT"/>
          <w:kern w:val="0"/>
          <w:sz w:val="32"/>
          <w:szCs w:val="32"/>
        </w:rPr>
        <w:t xml:space="preserve"> 9:16), a concept reiterated in numerous Old Testament passages (</w:t>
      </w:r>
      <w:proofErr w:type="spellStart"/>
      <w:r w:rsidRPr="006A211D">
        <w:rPr>
          <w:rFonts w:ascii="Colonna MT" w:hAnsi="Colonna MT"/>
          <w:kern w:val="0"/>
          <w:sz w:val="32"/>
          <w:szCs w:val="32"/>
        </w:rPr>
        <w:t>Psa</w:t>
      </w:r>
      <w:proofErr w:type="spellEnd"/>
      <w:r w:rsidRPr="006A211D">
        <w:rPr>
          <w:rFonts w:ascii="Colonna MT" w:hAnsi="Colonna MT"/>
          <w:kern w:val="0"/>
          <w:sz w:val="32"/>
          <w:szCs w:val="32"/>
        </w:rPr>
        <w:t xml:space="preserve"> 25:11; Isa 43:25; 48:11). The “name of Yahweh” (</w:t>
      </w:r>
      <w:r w:rsidRPr="006A211D">
        <w:rPr>
          <w:rFonts w:ascii="Colonna MT" w:hAnsi="Colonna MT" w:cs="Times New Roman"/>
          <w:kern w:val="0"/>
          <w:sz w:val="32"/>
          <w:szCs w:val="32"/>
          <w:rtl/>
          <w:lang w:bidi="he-IL"/>
        </w:rPr>
        <w:t>שֵׁם־יְהוָה֙</w:t>
      </w:r>
      <w:r w:rsidRPr="006A211D">
        <w:rPr>
          <w:rFonts w:ascii="Colonna MT" w:hAnsi="Colonna MT"/>
          <w:kern w:val="0"/>
          <w:sz w:val="32"/>
          <w:szCs w:val="32"/>
        </w:rPr>
        <w:t xml:space="preserve">, </w:t>
      </w:r>
      <w:proofErr w:type="spellStart"/>
      <w:r w:rsidRPr="006A211D">
        <w:rPr>
          <w:rFonts w:ascii="Colonna MT" w:hAnsi="Colonna MT"/>
          <w:i/>
          <w:kern w:val="0"/>
          <w:sz w:val="32"/>
          <w:szCs w:val="32"/>
        </w:rPr>
        <w:t>shem-yehwah</w:t>
      </w:r>
      <w:proofErr w:type="spellEnd"/>
      <w:r w:rsidRPr="006A211D">
        <w:rPr>
          <w:rFonts w:ascii="Colonna MT" w:hAnsi="Colonna MT"/>
          <w:kern w:val="0"/>
          <w:sz w:val="32"/>
          <w:szCs w:val="32"/>
        </w:rPr>
        <w:t>) carries profound significance, referring “to His full being and power” (</w:t>
      </w:r>
      <w:r w:rsidRPr="006A211D">
        <w:rPr>
          <w:rFonts w:ascii="Colonna MT" w:hAnsi="Colonna MT"/>
          <w:i/>
          <w:kern w:val="0"/>
          <w:sz w:val="32"/>
          <w:szCs w:val="32"/>
        </w:rPr>
        <w:t>HALOT</w:t>
      </w:r>
      <w:r w:rsidRPr="006A211D">
        <w:rPr>
          <w:rFonts w:ascii="Colonna MT" w:hAnsi="Colonna MT"/>
          <w:kern w:val="0"/>
          <w:sz w:val="32"/>
          <w:szCs w:val="32"/>
        </w:rPr>
        <w:t>, 1550). To assail God’s name is to attack Him personally and directly.</w:t>
      </w:r>
    </w:p>
    <w:p w14:paraId="05AFD462" w14:textId="776D6DA8" w:rsidR="006A211D" w:rsidRPr="006A211D" w:rsidRDefault="006A211D" w:rsidP="006A211D">
      <w:pPr>
        <w:autoSpaceDE w:val="0"/>
        <w:autoSpaceDN w:val="0"/>
        <w:adjustRightInd w:val="0"/>
        <w:spacing w:after="0" w:line="240" w:lineRule="auto"/>
        <w:ind w:firstLine="360"/>
        <w:rPr>
          <w:rFonts w:ascii="Colonna MT" w:hAnsi="Colonna MT"/>
          <w:kern w:val="0"/>
          <w:sz w:val="32"/>
          <w:szCs w:val="32"/>
        </w:rPr>
      </w:pPr>
      <w:r w:rsidRPr="006A211D">
        <w:rPr>
          <w:rFonts w:ascii="Colonna MT" w:hAnsi="Colonna MT"/>
          <w:kern w:val="0"/>
          <w:sz w:val="32"/>
          <w:szCs w:val="32"/>
        </w:rPr>
        <w:t>Speaking both to Moses and people of Israel, God strictly prohibits the misuse of His name: “You shall not take the name of the Lord (</w:t>
      </w:r>
      <w:r w:rsidRPr="006A211D">
        <w:rPr>
          <w:rFonts w:ascii="Colonna MT" w:hAnsi="Colonna MT" w:cs="Times New Roman"/>
          <w:kern w:val="0"/>
          <w:sz w:val="32"/>
          <w:szCs w:val="32"/>
          <w:rtl/>
          <w:lang w:bidi="he-IL"/>
        </w:rPr>
        <w:t>יהוה</w:t>
      </w:r>
      <w:r w:rsidRPr="006A211D">
        <w:rPr>
          <w:rFonts w:ascii="Colonna MT" w:hAnsi="Colonna MT"/>
          <w:kern w:val="0"/>
          <w:sz w:val="32"/>
          <w:szCs w:val="32"/>
        </w:rPr>
        <w:t xml:space="preserve">, </w:t>
      </w:r>
      <w:proofErr w:type="spellStart"/>
      <w:r w:rsidRPr="006A211D">
        <w:rPr>
          <w:rFonts w:ascii="Colonna MT" w:hAnsi="Colonna MT"/>
          <w:i/>
          <w:kern w:val="0"/>
          <w:sz w:val="32"/>
          <w:szCs w:val="32"/>
        </w:rPr>
        <w:t>yhwh</w:t>
      </w:r>
      <w:proofErr w:type="spellEnd"/>
      <w:r w:rsidRPr="006A211D">
        <w:rPr>
          <w:rFonts w:ascii="Colonna MT" w:hAnsi="Colonna MT"/>
          <w:kern w:val="0"/>
          <w:sz w:val="32"/>
          <w:szCs w:val="32"/>
        </w:rPr>
        <w:t>) your God in vain, for the Lord (</w:t>
      </w:r>
      <w:r w:rsidRPr="006A211D">
        <w:rPr>
          <w:rFonts w:ascii="Colonna MT" w:hAnsi="Colonna MT" w:cs="Times New Roman"/>
          <w:kern w:val="0"/>
          <w:sz w:val="32"/>
          <w:szCs w:val="32"/>
          <w:rtl/>
          <w:lang w:bidi="he-IL"/>
        </w:rPr>
        <w:t>יהוה</w:t>
      </w:r>
      <w:r w:rsidRPr="006A211D">
        <w:rPr>
          <w:rFonts w:ascii="Colonna MT" w:hAnsi="Colonna MT"/>
          <w:kern w:val="0"/>
          <w:sz w:val="32"/>
          <w:szCs w:val="32"/>
        </w:rPr>
        <w:t xml:space="preserve">, </w:t>
      </w:r>
      <w:proofErr w:type="spellStart"/>
      <w:r w:rsidRPr="006A211D">
        <w:rPr>
          <w:rFonts w:ascii="Colonna MT" w:hAnsi="Colonna MT"/>
          <w:i/>
          <w:kern w:val="0"/>
          <w:sz w:val="32"/>
          <w:szCs w:val="32"/>
        </w:rPr>
        <w:t>yhwh</w:t>
      </w:r>
      <w:proofErr w:type="spellEnd"/>
      <w:r w:rsidRPr="006A211D">
        <w:rPr>
          <w:rFonts w:ascii="Colonna MT" w:hAnsi="Colonna MT"/>
          <w:kern w:val="0"/>
          <w:sz w:val="32"/>
          <w:szCs w:val="32"/>
        </w:rPr>
        <w:t>) will not hold him guiltless who takes his name in vain” (</w:t>
      </w:r>
      <w:proofErr w:type="spellStart"/>
      <w:r w:rsidRPr="006A211D">
        <w:rPr>
          <w:rFonts w:ascii="Colonna MT" w:hAnsi="Colonna MT"/>
          <w:kern w:val="0"/>
          <w:sz w:val="32"/>
          <w:szCs w:val="32"/>
        </w:rPr>
        <w:t>Exod</w:t>
      </w:r>
      <w:proofErr w:type="spellEnd"/>
      <w:r w:rsidRPr="006A211D">
        <w:rPr>
          <w:rFonts w:ascii="Colonna MT" w:hAnsi="Colonna MT"/>
          <w:kern w:val="0"/>
          <w:sz w:val="32"/>
          <w:szCs w:val="32"/>
        </w:rPr>
        <w:t xml:space="preserve"> 20:7 ESV). The Hebrew term “vain” (</w:t>
      </w:r>
      <w:r w:rsidRPr="006A211D">
        <w:rPr>
          <w:rFonts w:ascii="Colonna MT" w:hAnsi="Colonna MT" w:cs="Times New Roman"/>
          <w:kern w:val="0"/>
          <w:sz w:val="32"/>
          <w:szCs w:val="32"/>
          <w:rtl/>
          <w:lang w:bidi="he-IL"/>
        </w:rPr>
        <w:t>שָׁוְא</w:t>
      </w:r>
      <w:r w:rsidRPr="006A211D">
        <w:rPr>
          <w:rFonts w:ascii="Colonna MT" w:hAnsi="Colonna MT"/>
          <w:kern w:val="0"/>
          <w:sz w:val="32"/>
          <w:szCs w:val="32"/>
        </w:rPr>
        <w:t xml:space="preserve">, </w:t>
      </w:r>
      <w:proofErr w:type="spellStart"/>
      <w:r w:rsidRPr="006A211D">
        <w:rPr>
          <w:rFonts w:ascii="Colonna MT" w:hAnsi="Colonna MT"/>
          <w:i/>
          <w:kern w:val="0"/>
          <w:sz w:val="32"/>
          <w:szCs w:val="32"/>
        </w:rPr>
        <w:t>shaw</w:t>
      </w:r>
      <w:proofErr w:type="spellEnd"/>
      <w:r w:rsidRPr="006A211D">
        <w:rPr>
          <w:rFonts w:ascii="Colonna MT" w:hAnsi="Colonna MT"/>
          <w:i/>
          <w:kern w:val="0"/>
          <w:sz w:val="32"/>
          <w:szCs w:val="32"/>
        </w:rPr>
        <w:t>'</w:t>
      </w:r>
      <w:r w:rsidRPr="006A211D">
        <w:rPr>
          <w:rFonts w:ascii="Colonna MT" w:hAnsi="Colonna MT"/>
          <w:kern w:val="0"/>
          <w:sz w:val="32"/>
          <w:szCs w:val="32"/>
        </w:rPr>
        <w:t>) refers to what is empty or purposeless; it can also mean something false or deceptive, in such contexts as prophecy (</w:t>
      </w:r>
      <w:proofErr w:type="spellStart"/>
      <w:r w:rsidRPr="006A211D">
        <w:rPr>
          <w:rFonts w:ascii="Colonna MT" w:hAnsi="Colonna MT"/>
          <w:kern w:val="0"/>
          <w:sz w:val="32"/>
          <w:szCs w:val="32"/>
        </w:rPr>
        <w:t>Ezek</w:t>
      </w:r>
      <w:proofErr w:type="spellEnd"/>
      <w:r w:rsidRPr="006A211D">
        <w:rPr>
          <w:rFonts w:ascii="Colonna MT" w:hAnsi="Colonna MT"/>
          <w:kern w:val="0"/>
          <w:sz w:val="32"/>
          <w:szCs w:val="32"/>
        </w:rPr>
        <w:t xml:space="preserve"> 13:3–7), worship (Isa 1:13), and speech (</w:t>
      </w:r>
      <w:proofErr w:type="spellStart"/>
      <w:r w:rsidRPr="006A211D">
        <w:rPr>
          <w:rFonts w:ascii="Colonna MT" w:hAnsi="Colonna MT"/>
          <w:kern w:val="0"/>
          <w:sz w:val="32"/>
          <w:szCs w:val="32"/>
        </w:rPr>
        <w:t>Deut</w:t>
      </w:r>
      <w:proofErr w:type="spellEnd"/>
      <w:r w:rsidRPr="006A211D">
        <w:rPr>
          <w:rFonts w:ascii="Colonna MT" w:hAnsi="Colonna MT"/>
          <w:kern w:val="0"/>
          <w:sz w:val="32"/>
          <w:szCs w:val="32"/>
        </w:rPr>
        <w:t xml:space="preserve"> 5:20). A breach of the first two commandments naturally leads to a violation of the third (</w:t>
      </w:r>
      <w:proofErr w:type="spellStart"/>
      <w:r w:rsidRPr="006A211D">
        <w:rPr>
          <w:rFonts w:ascii="Colonna MT" w:hAnsi="Colonna MT"/>
          <w:kern w:val="0"/>
          <w:sz w:val="32"/>
          <w:szCs w:val="32"/>
        </w:rPr>
        <w:t>Exod</w:t>
      </w:r>
      <w:proofErr w:type="spellEnd"/>
      <w:r w:rsidRPr="006A211D">
        <w:rPr>
          <w:rFonts w:ascii="Colonna MT" w:hAnsi="Colonna MT"/>
          <w:kern w:val="0"/>
          <w:sz w:val="32"/>
          <w:szCs w:val="32"/>
        </w:rPr>
        <w:t xml:space="preserve"> 20:7).</w:t>
      </w:r>
    </w:p>
    <w:p w14:paraId="0169F683" w14:textId="77777777" w:rsidR="006A211D" w:rsidRDefault="006A211D" w:rsidP="006A211D">
      <w:pPr>
        <w:autoSpaceDE w:val="0"/>
        <w:autoSpaceDN w:val="0"/>
        <w:adjustRightInd w:val="0"/>
        <w:spacing w:after="0" w:line="240" w:lineRule="auto"/>
        <w:ind w:firstLine="360"/>
        <w:rPr>
          <w:rFonts w:ascii="Colonna MT" w:hAnsi="Colonna MT"/>
          <w:kern w:val="0"/>
          <w:sz w:val="32"/>
          <w:szCs w:val="32"/>
        </w:rPr>
      </w:pPr>
      <w:r w:rsidRPr="006A211D">
        <w:rPr>
          <w:rFonts w:ascii="Colonna MT" w:hAnsi="Colonna MT"/>
          <w:kern w:val="0"/>
          <w:sz w:val="32"/>
          <w:szCs w:val="32"/>
        </w:rPr>
        <w:t>The “misuse” of Yahweh’s name includes taking oaths falsely in</w:t>
      </w:r>
      <w:r>
        <w:rPr>
          <w:rFonts w:ascii="Colonna MT" w:hAnsi="Colonna MT"/>
          <w:kern w:val="0"/>
          <w:sz w:val="32"/>
          <w:szCs w:val="32"/>
        </w:rPr>
        <w:t xml:space="preserve">  </w:t>
      </w:r>
      <w:r w:rsidRPr="006A211D">
        <w:rPr>
          <w:rFonts w:ascii="Colonna MT" w:hAnsi="Colonna MT"/>
          <w:kern w:val="0"/>
          <w:sz w:val="32"/>
          <w:szCs w:val="32"/>
        </w:rPr>
        <w:t xml:space="preserve"> His name (Lev 19:12), profaning His name (Lev 19:12), cursing His name (</w:t>
      </w:r>
      <w:proofErr w:type="spellStart"/>
      <w:r w:rsidRPr="006A211D">
        <w:rPr>
          <w:rFonts w:ascii="Colonna MT" w:hAnsi="Colonna MT"/>
          <w:kern w:val="0"/>
          <w:sz w:val="32"/>
          <w:szCs w:val="32"/>
        </w:rPr>
        <w:t>Exod</w:t>
      </w:r>
      <w:proofErr w:type="spellEnd"/>
      <w:r w:rsidRPr="006A211D">
        <w:rPr>
          <w:rFonts w:ascii="Colonna MT" w:hAnsi="Colonna MT"/>
          <w:kern w:val="0"/>
          <w:sz w:val="32"/>
          <w:szCs w:val="32"/>
        </w:rPr>
        <w:t xml:space="preserve"> 22:28), and falsely representing Him (</w:t>
      </w:r>
      <w:proofErr w:type="spellStart"/>
      <w:r w:rsidRPr="006A211D">
        <w:rPr>
          <w:rFonts w:ascii="Colonna MT" w:hAnsi="Colonna MT"/>
          <w:kern w:val="0"/>
          <w:sz w:val="32"/>
          <w:szCs w:val="32"/>
        </w:rPr>
        <w:t>Jer</w:t>
      </w:r>
      <w:proofErr w:type="spellEnd"/>
      <w:r w:rsidRPr="006A211D">
        <w:rPr>
          <w:rFonts w:ascii="Colonna MT" w:hAnsi="Colonna MT"/>
          <w:kern w:val="0"/>
          <w:sz w:val="32"/>
          <w:szCs w:val="32"/>
        </w:rPr>
        <w:t xml:space="preserve"> 14:14).</w:t>
      </w:r>
    </w:p>
    <w:p w14:paraId="20BB61B1" w14:textId="77777777" w:rsidR="006A211D" w:rsidRDefault="006A211D" w:rsidP="006A211D">
      <w:pPr>
        <w:autoSpaceDE w:val="0"/>
        <w:autoSpaceDN w:val="0"/>
        <w:adjustRightInd w:val="0"/>
        <w:spacing w:after="0" w:line="240" w:lineRule="auto"/>
        <w:ind w:firstLine="360"/>
        <w:rPr>
          <w:rFonts w:ascii="Colonna MT" w:hAnsi="Colonna MT"/>
          <w:kern w:val="0"/>
          <w:sz w:val="32"/>
          <w:szCs w:val="32"/>
        </w:rPr>
      </w:pPr>
    </w:p>
    <w:p w14:paraId="45737949" w14:textId="6496A9EB" w:rsidR="006A211D" w:rsidRPr="006A211D" w:rsidRDefault="006A211D" w:rsidP="006A211D">
      <w:pPr>
        <w:autoSpaceDE w:val="0"/>
        <w:autoSpaceDN w:val="0"/>
        <w:adjustRightInd w:val="0"/>
        <w:spacing w:after="0" w:line="240" w:lineRule="auto"/>
        <w:ind w:firstLine="360"/>
        <w:rPr>
          <w:rFonts w:ascii="Colonna MT" w:hAnsi="Colonna MT"/>
          <w:kern w:val="0"/>
          <w:sz w:val="32"/>
          <w:szCs w:val="32"/>
        </w:rPr>
      </w:pPr>
      <w:r w:rsidRPr="006A211D">
        <w:rPr>
          <w:rFonts w:ascii="Colonna MT" w:hAnsi="Colonna MT"/>
          <w:kern w:val="0"/>
          <w:sz w:val="32"/>
          <w:szCs w:val="32"/>
        </w:rPr>
        <w:lastRenderedPageBreak/>
        <w:t xml:space="preserve"> Since peoples of the ancient Near East believed that words had special powers to affect people (e.g., to pronounce a curse), any use of Yahweh’s name in this way would also be forbidden (</w:t>
      </w:r>
      <w:r w:rsidRPr="006A211D">
        <w:rPr>
          <w:rFonts w:ascii="Colonna MT" w:hAnsi="Colonna MT"/>
          <w:i/>
          <w:kern w:val="0"/>
          <w:sz w:val="32"/>
          <w:szCs w:val="32"/>
        </w:rPr>
        <w:t>NIDOTTE</w:t>
      </w:r>
      <w:r w:rsidRPr="006A211D">
        <w:rPr>
          <w:rFonts w:ascii="Colonna MT" w:hAnsi="Colonna MT"/>
          <w:kern w:val="0"/>
          <w:sz w:val="32"/>
          <w:szCs w:val="32"/>
        </w:rPr>
        <w:t>, 3:340).</w:t>
      </w:r>
    </w:p>
    <w:p w14:paraId="7A00BC82" w14:textId="77777777" w:rsidR="006A211D" w:rsidRPr="006A211D" w:rsidRDefault="006A211D" w:rsidP="006A211D">
      <w:pPr>
        <w:autoSpaceDE w:val="0"/>
        <w:autoSpaceDN w:val="0"/>
        <w:adjustRightInd w:val="0"/>
        <w:spacing w:before="180" w:after="0" w:line="240" w:lineRule="auto"/>
        <w:rPr>
          <w:rFonts w:ascii="Colonna MT" w:hAnsi="Colonna MT"/>
          <w:kern w:val="0"/>
          <w:sz w:val="32"/>
          <w:szCs w:val="32"/>
        </w:rPr>
      </w:pPr>
      <w:r w:rsidRPr="006A211D">
        <w:rPr>
          <w:rFonts w:ascii="Colonna MT" w:hAnsi="Colonna MT"/>
          <w:i/>
          <w:kern w:val="0"/>
          <w:sz w:val="32"/>
          <w:szCs w:val="32"/>
        </w:rPr>
        <w:t>Leviticus 24:10–23</w:t>
      </w:r>
    </w:p>
    <w:p w14:paraId="601392E9" w14:textId="77777777" w:rsidR="006A211D" w:rsidRPr="006A211D" w:rsidRDefault="006A211D" w:rsidP="006A211D">
      <w:pPr>
        <w:autoSpaceDE w:val="0"/>
        <w:autoSpaceDN w:val="0"/>
        <w:adjustRightInd w:val="0"/>
        <w:spacing w:after="0" w:line="240" w:lineRule="auto"/>
        <w:rPr>
          <w:rFonts w:ascii="Colonna MT" w:hAnsi="Colonna MT"/>
          <w:kern w:val="0"/>
          <w:sz w:val="16"/>
          <w:szCs w:val="16"/>
        </w:rPr>
      </w:pPr>
    </w:p>
    <w:p w14:paraId="094CC303" w14:textId="24F82E43" w:rsidR="006A211D" w:rsidRPr="006A211D" w:rsidRDefault="006A211D" w:rsidP="006A211D">
      <w:pPr>
        <w:autoSpaceDE w:val="0"/>
        <w:autoSpaceDN w:val="0"/>
        <w:adjustRightInd w:val="0"/>
        <w:spacing w:after="0" w:line="240" w:lineRule="auto"/>
        <w:rPr>
          <w:rFonts w:ascii="Colonna MT" w:hAnsi="Colonna MT"/>
          <w:kern w:val="0"/>
          <w:sz w:val="32"/>
          <w:szCs w:val="32"/>
        </w:rPr>
      </w:pPr>
      <w:r w:rsidRPr="006A211D">
        <w:rPr>
          <w:rFonts w:ascii="Colonna MT" w:hAnsi="Colonna MT"/>
          <w:kern w:val="0"/>
          <w:sz w:val="32"/>
          <w:szCs w:val="32"/>
        </w:rPr>
        <w:t>The central Old Testament text on blasphemy is Lev 24:10–23. The offender, the son of an Israelite woman and an Egyptian man, utters the Name (</w:t>
      </w:r>
      <w:r w:rsidRPr="006A211D">
        <w:rPr>
          <w:rFonts w:ascii="Colonna MT" w:hAnsi="Colonna MT" w:cs="Times New Roman"/>
          <w:kern w:val="0"/>
          <w:sz w:val="32"/>
          <w:szCs w:val="32"/>
          <w:rtl/>
          <w:lang w:bidi="he-IL"/>
        </w:rPr>
        <w:t>שֵׁם</w:t>
      </w:r>
      <w:r w:rsidRPr="006A211D">
        <w:rPr>
          <w:rFonts w:ascii="Colonna MT" w:hAnsi="Colonna MT"/>
          <w:kern w:val="0"/>
          <w:sz w:val="32"/>
          <w:szCs w:val="32"/>
        </w:rPr>
        <w:t xml:space="preserve">, </w:t>
      </w:r>
      <w:proofErr w:type="spellStart"/>
      <w:r w:rsidRPr="006A211D">
        <w:rPr>
          <w:rFonts w:ascii="Colonna MT" w:hAnsi="Colonna MT"/>
          <w:i/>
          <w:kern w:val="0"/>
          <w:sz w:val="32"/>
          <w:szCs w:val="32"/>
        </w:rPr>
        <w:t>shem</w:t>
      </w:r>
      <w:proofErr w:type="spellEnd"/>
      <w:r w:rsidRPr="006A211D">
        <w:rPr>
          <w:rFonts w:ascii="Colonna MT" w:hAnsi="Colonna MT"/>
          <w:kern w:val="0"/>
          <w:sz w:val="32"/>
          <w:szCs w:val="32"/>
        </w:rPr>
        <w:t>) “cursing blasphemously”</w:t>
      </w:r>
      <w:r>
        <w:rPr>
          <w:rFonts w:ascii="Colonna MT" w:hAnsi="Colonna MT"/>
          <w:kern w:val="0"/>
          <w:sz w:val="32"/>
          <w:szCs w:val="32"/>
        </w:rPr>
        <w:t xml:space="preserve"> </w:t>
      </w:r>
      <w:r w:rsidRPr="006A211D">
        <w:rPr>
          <w:rFonts w:ascii="Colonna MT" w:hAnsi="Colonna MT"/>
          <w:kern w:val="0"/>
          <w:sz w:val="32"/>
          <w:szCs w:val="32"/>
        </w:rPr>
        <w:t>literally, “blasphemed (</w:t>
      </w:r>
      <w:r w:rsidRPr="006A211D">
        <w:rPr>
          <w:rFonts w:ascii="Colonna MT" w:hAnsi="Colonna MT" w:cs="Times New Roman"/>
          <w:kern w:val="0"/>
          <w:sz w:val="32"/>
          <w:szCs w:val="32"/>
          <w:rtl/>
          <w:lang w:bidi="he-IL"/>
        </w:rPr>
        <w:t>נָקַב</w:t>
      </w:r>
      <w:r w:rsidRPr="006A211D">
        <w:rPr>
          <w:rFonts w:ascii="Colonna MT" w:hAnsi="Colonna MT"/>
          <w:kern w:val="0"/>
          <w:sz w:val="32"/>
          <w:szCs w:val="32"/>
        </w:rPr>
        <w:t xml:space="preserve">, </w:t>
      </w:r>
      <w:proofErr w:type="spellStart"/>
      <w:r w:rsidRPr="006A211D">
        <w:rPr>
          <w:rFonts w:ascii="Colonna MT" w:hAnsi="Colonna MT"/>
          <w:i/>
          <w:kern w:val="0"/>
          <w:sz w:val="32"/>
          <w:szCs w:val="32"/>
        </w:rPr>
        <w:t>naqav</w:t>
      </w:r>
      <w:proofErr w:type="spellEnd"/>
      <w:r w:rsidRPr="006A211D">
        <w:rPr>
          <w:rFonts w:ascii="Colonna MT" w:hAnsi="Colonna MT"/>
          <w:kern w:val="0"/>
          <w:sz w:val="32"/>
          <w:szCs w:val="32"/>
        </w:rPr>
        <w:t>) the Name (</w:t>
      </w:r>
      <w:r w:rsidRPr="006A211D">
        <w:rPr>
          <w:rFonts w:ascii="Colonna MT" w:hAnsi="Colonna MT" w:cs="Times New Roman"/>
          <w:kern w:val="0"/>
          <w:sz w:val="32"/>
          <w:szCs w:val="32"/>
          <w:rtl/>
          <w:lang w:bidi="he-IL"/>
        </w:rPr>
        <w:t>שֵׁם</w:t>
      </w:r>
      <w:r w:rsidRPr="006A211D">
        <w:rPr>
          <w:rFonts w:ascii="Colonna MT" w:hAnsi="Colonna MT"/>
          <w:kern w:val="0"/>
          <w:sz w:val="32"/>
          <w:szCs w:val="32"/>
        </w:rPr>
        <w:t xml:space="preserve">, </w:t>
      </w:r>
      <w:proofErr w:type="spellStart"/>
      <w:r w:rsidRPr="006A211D">
        <w:rPr>
          <w:rFonts w:ascii="Colonna MT" w:hAnsi="Colonna MT"/>
          <w:i/>
          <w:kern w:val="0"/>
          <w:sz w:val="32"/>
          <w:szCs w:val="32"/>
        </w:rPr>
        <w:t>shem</w:t>
      </w:r>
      <w:proofErr w:type="spellEnd"/>
      <w:r w:rsidRPr="006A211D">
        <w:rPr>
          <w:rFonts w:ascii="Colonna MT" w:hAnsi="Colonna MT"/>
          <w:kern w:val="0"/>
          <w:sz w:val="32"/>
          <w:szCs w:val="32"/>
        </w:rPr>
        <w:t>) and cursed (</w:t>
      </w:r>
      <w:r w:rsidRPr="006A211D">
        <w:rPr>
          <w:rFonts w:ascii="Colonna MT" w:hAnsi="Colonna MT" w:cs="Times New Roman"/>
          <w:kern w:val="0"/>
          <w:sz w:val="32"/>
          <w:szCs w:val="32"/>
          <w:rtl/>
          <w:lang w:bidi="he-IL"/>
        </w:rPr>
        <w:t>קָלַל</w:t>
      </w:r>
      <w:r w:rsidRPr="006A211D">
        <w:rPr>
          <w:rFonts w:ascii="Colonna MT" w:hAnsi="Colonna MT"/>
          <w:kern w:val="0"/>
          <w:sz w:val="32"/>
          <w:szCs w:val="32"/>
        </w:rPr>
        <w:t xml:space="preserve">, </w:t>
      </w:r>
      <w:proofErr w:type="spellStart"/>
      <w:r w:rsidRPr="006A211D">
        <w:rPr>
          <w:rFonts w:ascii="Colonna MT" w:hAnsi="Colonna MT"/>
          <w:i/>
          <w:kern w:val="0"/>
          <w:sz w:val="32"/>
          <w:szCs w:val="32"/>
        </w:rPr>
        <w:t>qalal</w:t>
      </w:r>
      <w:proofErr w:type="spellEnd"/>
      <w:r w:rsidRPr="006A211D">
        <w:rPr>
          <w:rFonts w:ascii="Colonna MT" w:hAnsi="Colonna MT"/>
          <w:kern w:val="0"/>
          <w:sz w:val="32"/>
          <w:szCs w:val="32"/>
        </w:rPr>
        <w:t>)” (Lev 24:11 ESV)—clearly violating the third commandment (</w:t>
      </w:r>
      <w:proofErr w:type="spellStart"/>
      <w:r w:rsidRPr="006A211D">
        <w:rPr>
          <w:rFonts w:ascii="Colonna MT" w:hAnsi="Colonna MT"/>
          <w:kern w:val="0"/>
          <w:sz w:val="32"/>
          <w:szCs w:val="32"/>
        </w:rPr>
        <w:t>Exod</w:t>
      </w:r>
      <w:proofErr w:type="spellEnd"/>
      <w:r w:rsidRPr="006A211D">
        <w:rPr>
          <w:rFonts w:ascii="Colonna MT" w:hAnsi="Colonna MT"/>
          <w:kern w:val="0"/>
          <w:sz w:val="32"/>
          <w:szCs w:val="32"/>
        </w:rPr>
        <w:t xml:space="preserve"> 20:7). Moses and the people wait for a clear word from Yahweh (Lev 24:12), who set down this ruling: “Whoever curses (</w:t>
      </w:r>
      <w:r w:rsidRPr="006A211D">
        <w:rPr>
          <w:rFonts w:ascii="Colonna MT" w:hAnsi="Colonna MT" w:cs="Times New Roman"/>
          <w:kern w:val="0"/>
          <w:sz w:val="32"/>
          <w:szCs w:val="32"/>
          <w:rtl/>
          <w:lang w:bidi="he-IL"/>
        </w:rPr>
        <w:t>יְקַלֵּל</w:t>
      </w:r>
      <w:r w:rsidRPr="006A211D">
        <w:rPr>
          <w:rFonts w:ascii="Colonna MT" w:hAnsi="Colonna MT"/>
          <w:kern w:val="0"/>
          <w:sz w:val="32"/>
          <w:szCs w:val="32"/>
        </w:rPr>
        <w:t xml:space="preserve">, </w:t>
      </w:r>
      <w:proofErr w:type="spellStart"/>
      <w:r w:rsidRPr="006A211D">
        <w:rPr>
          <w:rFonts w:ascii="Colonna MT" w:hAnsi="Colonna MT"/>
          <w:i/>
          <w:kern w:val="0"/>
          <w:sz w:val="32"/>
          <w:szCs w:val="32"/>
        </w:rPr>
        <w:t>yqallel</w:t>
      </w:r>
      <w:proofErr w:type="spellEnd"/>
      <w:r w:rsidRPr="006A211D">
        <w:rPr>
          <w:rFonts w:ascii="Colonna MT" w:hAnsi="Colonna MT"/>
          <w:kern w:val="0"/>
          <w:sz w:val="32"/>
          <w:szCs w:val="32"/>
        </w:rPr>
        <w:t>) his God shall bear his sin. Whoever blasphemes (</w:t>
      </w:r>
      <w:r w:rsidRPr="006A211D">
        <w:rPr>
          <w:rFonts w:ascii="Colonna MT" w:hAnsi="Colonna MT" w:cs="Times New Roman"/>
          <w:kern w:val="0"/>
          <w:sz w:val="32"/>
          <w:szCs w:val="32"/>
          <w:rtl/>
          <w:lang w:bidi="he-IL"/>
        </w:rPr>
        <w:t>בוְנֹקֵ֤</w:t>
      </w:r>
      <w:r w:rsidRPr="006A211D">
        <w:rPr>
          <w:rFonts w:ascii="Colonna MT" w:hAnsi="Colonna MT"/>
          <w:kern w:val="0"/>
          <w:sz w:val="32"/>
          <w:szCs w:val="32"/>
        </w:rPr>
        <w:t xml:space="preserve">, </w:t>
      </w:r>
      <w:proofErr w:type="spellStart"/>
      <w:r w:rsidRPr="006A211D">
        <w:rPr>
          <w:rFonts w:ascii="Colonna MT" w:hAnsi="Colonna MT"/>
          <w:i/>
          <w:kern w:val="0"/>
          <w:sz w:val="32"/>
          <w:szCs w:val="32"/>
        </w:rPr>
        <w:t>vwnoqe</w:t>
      </w:r>
      <w:proofErr w:type="spellEnd"/>
      <w:r w:rsidRPr="006A211D">
        <w:rPr>
          <w:rFonts w:ascii="Colonna MT" w:hAnsi="Colonna MT"/>
          <w:kern w:val="0"/>
          <w:sz w:val="32"/>
          <w:szCs w:val="32"/>
        </w:rPr>
        <w:t>) the name (</w:t>
      </w:r>
      <w:r w:rsidRPr="006A211D">
        <w:rPr>
          <w:rFonts w:ascii="Colonna MT" w:hAnsi="Colonna MT" w:cs="Times New Roman"/>
          <w:kern w:val="0"/>
          <w:sz w:val="32"/>
          <w:szCs w:val="32"/>
          <w:rtl/>
          <w:lang w:bidi="he-IL"/>
        </w:rPr>
        <w:t>שֵׁם</w:t>
      </w:r>
      <w:r w:rsidRPr="006A211D">
        <w:rPr>
          <w:rFonts w:ascii="Colonna MT" w:hAnsi="Colonna MT"/>
          <w:kern w:val="0"/>
          <w:sz w:val="32"/>
          <w:szCs w:val="32"/>
        </w:rPr>
        <w:t xml:space="preserve">, </w:t>
      </w:r>
      <w:proofErr w:type="spellStart"/>
      <w:r w:rsidRPr="006A211D">
        <w:rPr>
          <w:rFonts w:ascii="Colonna MT" w:hAnsi="Colonna MT"/>
          <w:i/>
          <w:kern w:val="0"/>
          <w:sz w:val="32"/>
          <w:szCs w:val="32"/>
        </w:rPr>
        <w:t>shem</w:t>
      </w:r>
      <w:proofErr w:type="spellEnd"/>
      <w:r w:rsidRPr="006A211D">
        <w:rPr>
          <w:rFonts w:ascii="Colonna MT" w:hAnsi="Colonna MT"/>
          <w:kern w:val="0"/>
          <w:sz w:val="32"/>
          <w:szCs w:val="32"/>
        </w:rPr>
        <w:t>) of the Lord (</w:t>
      </w:r>
      <w:r w:rsidRPr="006A211D">
        <w:rPr>
          <w:rFonts w:ascii="Colonna MT" w:hAnsi="Colonna MT" w:cs="Times New Roman"/>
          <w:kern w:val="0"/>
          <w:sz w:val="32"/>
          <w:szCs w:val="32"/>
          <w:rtl/>
          <w:lang w:bidi="he-IL"/>
        </w:rPr>
        <w:t>יהוה</w:t>
      </w:r>
      <w:r w:rsidRPr="006A211D">
        <w:rPr>
          <w:rFonts w:ascii="Colonna MT" w:hAnsi="Colonna MT"/>
          <w:kern w:val="0"/>
          <w:sz w:val="32"/>
          <w:szCs w:val="32"/>
        </w:rPr>
        <w:t xml:space="preserve">, </w:t>
      </w:r>
      <w:proofErr w:type="spellStart"/>
      <w:r w:rsidRPr="006A211D">
        <w:rPr>
          <w:rFonts w:ascii="Colonna MT" w:hAnsi="Colonna MT"/>
          <w:i/>
          <w:kern w:val="0"/>
          <w:sz w:val="32"/>
          <w:szCs w:val="32"/>
        </w:rPr>
        <w:t>yhwh</w:t>
      </w:r>
      <w:proofErr w:type="spellEnd"/>
      <w:r w:rsidRPr="006A211D">
        <w:rPr>
          <w:rFonts w:ascii="Colonna MT" w:hAnsi="Colonna MT"/>
          <w:kern w:val="0"/>
          <w:sz w:val="32"/>
          <w:szCs w:val="32"/>
        </w:rPr>
        <w:t>) shall surely be put to death” (Lev 24:15–16 ESV).</w:t>
      </w:r>
    </w:p>
    <w:p w14:paraId="60E20043" w14:textId="02FC5291" w:rsidR="006A211D" w:rsidRPr="006A211D" w:rsidRDefault="006A211D" w:rsidP="006A211D">
      <w:pPr>
        <w:autoSpaceDE w:val="0"/>
        <w:autoSpaceDN w:val="0"/>
        <w:adjustRightInd w:val="0"/>
        <w:spacing w:after="0" w:line="240" w:lineRule="auto"/>
        <w:ind w:firstLine="360"/>
        <w:rPr>
          <w:rFonts w:ascii="Colonna MT" w:hAnsi="Colonna MT"/>
          <w:kern w:val="0"/>
          <w:sz w:val="32"/>
          <w:szCs w:val="32"/>
        </w:rPr>
      </w:pPr>
      <w:r w:rsidRPr="006A211D">
        <w:rPr>
          <w:rFonts w:ascii="Colonna MT" w:hAnsi="Colonna MT"/>
          <w:kern w:val="0"/>
          <w:sz w:val="32"/>
          <w:szCs w:val="32"/>
        </w:rPr>
        <w:t xml:space="preserve">As reflected in the LXX, the typical Jewish reading of Lev 24:16 (also 24:11) is to translate </w:t>
      </w:r>
      <w:r w:rsidRPr="006A211D">
        <w:rPr>
          <w:rFonts w:ascii="Colonna MT" w:hAnsi="Colonna MT" w:cs="Times New Roman"/>
          <w:kern w:val="0"/>
          <w:sz w:val="32"/>
          <w:szCs w:val="32"/>
          <w:rtl/>
          <w:lang w:bidi="he-IL"/>
        </w:rPr>
        <w:t>נָקַב</w:t>
      </w:r>
      <w:r w:rsidRPr="006A211D">
        <w:rPr>
          <w:rFonts w:ascii="Colonna MT" w:hAnsi="Colonna MT"/>
          <w:kern w:val="0"/>
          <w:sz w:val="32"/>
          <w:szCs w:val="32"/>
        </w:rPr>
        <w:t xml:space="preserve"> (</w:t>
      </w:r>
      <w:proofErr w:type="spellStart"/>
      <w:r w:rsidRPr="006A211D">
        <w:rPr>
          <w:rFonts w:ascii="Colonna MT" w:hAnsi="Colonna MT"/>
          <w:i/>
          <w:kern w:val="0"/>
          <w:sz w:val="32"/>
          <w:szCs w:val="32"/>
        </w:rPr>
        <w:t>naqav</w:t>
      </w:r>
      <w:proofErr w:type="spellEnd"/>
      <w:r w:rsidRPr="006A211D">
        <w:rPr>
          <w:rFonts w:ascii="Colonna MT" w:hAnsi="Colonna MT"/>
          <w:kern w:val="0"/>
          <w:sz w:val="32"/>
          <w:szCs w:val="32"/>
        </w:rPr>
        <w:t>) not as “blaspheme” but “name” (</w:t>
      </w:r>
      <w:r w:rsidRPr="006A211D">
        <w:rPr>
          <w:rFonts w:ascii="Times New Roman" w:hAnsi="Times New Roman" w:cs="Times New Roman"/>
          <w:kern w:val="0"/>
          <w:sz w:val="32"/>
          <w:szCs w:val="32"/>
          <w:lang w:val="el-GR"/>
        </w:rPr>
        <w:t>ὀ</w:t>
      </w:r>
      <w:r w:rsidRPr="006A211D">
        <w:rPr>
          <w:rFonts w:ascii="Cambria" w:hAnsi="Cambria" w:cs="Cambria"/>
          <w:kern w:val="0"/>
          <w:sz w:val="32"/>
          <w:szCs w:val="32"/>
          <w:lang w:val="el-GR"/>
        </w:rPr>
        <w:t>νομάζω</w:t>
      </w:r>
      <w:r w:rsidRPr="006A211D">
        <w:rPr>
          <w:rFonts w:ascii="Colonna MT" w:hAnsi="Colonna MT"/>
          <w:kern w:val="0"/>
          <w:sz w:val="32"/>
          <w:szCs w:val="32"/>
        </w:rPr>
        <w:t xml:space="preserve">, </w:t>
      </w:r>
      <w:proofErr w:type="spellStart"/>
      <w:r w:rsidRPr="006A211D">
        <w:rPr>
          <w:rFonts w:ascii="Colonna MT" w:hAnsi="Colonna MT"/>
          <w:i/>
          <w:kern w:val="0"/>
          <w:sz w:val="32"/>
          <w:szCs w:val="32"/>
        </w:rPr>
        <w:t>onomaz</w:t>
      </w:r>
      <w:r w:rsidRPr="006A211D">
        <w:rPr>
          <w:rFonts w:ascii="Cambria" w:hAnsi="Cambria" w:cs="Cambria"/>
          <w:i/>
          <w:kern w:val="0"/>
          <w:sz w:val="32"/>
          <w:szCs w:val="32"/>
        </w:rPr>
        <w:t>ō</w:t>
      </w:r>
      <w:proofErr w:type="spellEnd"/>
      <w:r w:rsidRPr="006A211D">
        <w:rPr>
          <w:rFonts w:ascii="Colonna MT" w:hAnsi="Colonna MT"/>
          <w:kern w:val="0"/>
          <w:sz w:val="32"/>
          <w:szCs w:val="32"/>
        </w:rPr>
        <w:t>). This means that the man was guilty simply for “naming” or “uttering” the name of Yahweh (</w:t>
      </w:r>
      <w:proofErr w:type="spellStart"/>
      <w:r w:rsidRPr="006A211D">
        <w:rPr>
          <w:rFonts w:ascii="Colonna MT" w:hAnsi="Colonna MT"/>
          <w:kern w:val="0"/>
          <w:sz w:val="32"/>
          <w:szCs w:val="32"/>
        </w:rPr>
        <w:t>Weingreen</w:t>
      </w:r>
      <w:proofErr w:type="spellEnd"/>
      <w:r w:rsidRPr="006A211D">
        <w:rPr>
          <w:rFonts w:ascii="Colonna MT" w:hAnsi="Colonna MT"/>
          <w:kern w:val="0"/>
          <w:sz w:val="32"/>
          <w:szCs w:val="32"/>
        </w:rPr>
        <w:t xml:space="preserve">, “Case of </w:t>
      </w:r>
      <w:r>
        <w:rPr>
          <w:rFonts w:ascii="Colonna MT" w:hAnsi="Colonna MT"/>
          <w:kern w:val="0"/>
          <w:sz w:val="32"/>
          <w:szCs w:val="32"/>
        </w:rPr>
        <w:t xml:space="preserve">  </w:t>
      </w:r>
      <w:r w:rsidRPr="006A211D">
        <w:rPr>
          <w:rFonts w:ascii="Colonna MT" w:hAnsi="Colonna MT"/>
          <w:kern w:val="0"/>
          <w:sz w:val="32"/>
          <w:szCs w:val="32"/>
        </w:rPr>
        <w:t xml:space="preserve">the Blasphemer,” 118–19). Devout Jews will not even mention the </w:t>
      </w:r>
      <w:proofErr w:type="spellStart"/>
      <w:r w:rsidRPr="006A211D">
        <w:rPr>
          <w:rFonts w:ascii="Colonna MT" w:hAnsi="Colonna MT"/>
          <w:kern w:val="0"/>
          <w:sz w:val="32"/>
          <w:szCs w:val="32"/>
        </w:rPr>
        <w:t>Tetragrammaton</w:t>
      </w:r>
      <w:proofErr w:type="spellEnd"/>
      <w:r w:rsidRPr="006A211D">
        <w:rPr>
          <w:rFonts w:ascii="Colonna MT" w:hAnsi="Colonna MT"/>
          <w:kern w:val="0"/>
          <w:sz w:val="32"/>
          <w:szCs w:val="32"/>
        </w:rPr>
        <w:t xml:space="preserve"> (</w:t>
      </w:r>
      <w:r w:rsidRPr="006A211D">
        <w:rPr>
          <w:rFonts w:ascii="Colonna MT" w:hAnsi="Colonna MT" w:cs="Times New Roman"/>
          <w:kern w:val="0"/>
          <w:sz w:val="32"/>
          <w:szCs w:val="32"/>
          <w:rtl/>
          <w:lang w:bidi="he-IL"/>
        </w:rPr>
        <w:t>יהוה</w:t>
      </w:r>
      <w:r w:rsidRPr="006A211D">
        <w:rPr>
          <w:rFonts w:ascii="Colonna MT" w:hAnsi="Colonna MT"/>
          <w:kern w:val="0"/>
          <w:sz w:val="32"/>
          <w:szCs w:val="32"/>
        </w:rPr>
        <w:t xml:space="preserve">, </w:t>
      </w:r>
      <w:proofErr w:type="spellStart"/>
      <w:r w:rsidRPr="006A211D">
        <w:rPr>
          <w:rFonts w:ascii="Colonna MT" w:hAnsi="Colonna MT"/>
          <w:i/>
          <w:kern w:val="0"/>
          <w:sz w:val="32"/>
          <w:szCs w:val="32"/>
        </w:rPr>
        <w:t>yhwh</w:t>
      </w:r>
      <w:proofErr w:type="spellEnd"/>
      <w:r w:rsidRPr="006A211D">
        <w:rPr>
          <w:rFonts w:ascii="Colonna MT" w:hAnsi="Colonna MT"/>
          <w:kern w:val="0"/>
          <w:sz w:val="32"/>
          <w:szCs w:val="32"/>
        </w:rPr>
        <w:t>) in order to avoid blasphemy.</w:t>
      </w:r>
    </w:p>
    <w:p w14:paraId="5930F0B1" w14:textId="77777777" w:rsidR="006A211D" w:rsidRPr="006A211D" w:rsidRDefault="006A211D" w:rsidP="006A211D">
      <w:pPr>
        <w:autoSpaceDE w:val="0"/>
        <w:autoSpaceDN w:val="0"/>
        <w:adjustRightInd w:val="0"/>
        <w:spacing w:before="180" w:after="0" w:line="240" w:lineRule="auto"/>
        <w:rPr>
          <w:rFonts w:ascii="Colonna MT" w:hAnsi="Colonna MT"/>
          <w:kern w:val="0"/>
          <w:sz w:val="32"/>
          <w:szCs w:val="32"/>
        </w:rPr>
      </w:pPr>
      <w:r w:rsidRPr="006A211D">
        <w:rPr>
          <w:rFonts w:ascii="Colonna MT" w:hAnsi="Colonna MT"/>
          <w:i/>
          <w:kern w:val="0"/>
          <w:sz w:val="32"/>
          <w:szCs w:val="32"/>
        </w:rPr>
        <w:t>Old Testament Word Group</w:t>
      </w:r>
    </w:p>
    <w:p w14:paraId="1903A7BF" w14:textId="77777777" w:rsidR="006A211D" w:rsidRPr="006A211D" w:rsidRDefault="006A211D" w:rsidP="006A211D">
      <w:pPr>
        <w:autoSpaceDE w:val="0"/>
        <w:autoSpaceDN w:val="0"/>
        <w:adjustRightInd w:val="0"/>
        <w:spacing w:after="0" w:line="240" w:lineRule="auto"/>
        <w:rPr>
          <w:rFonts w:ascii="Colonna MT" w:hAnsi="Colonna MT"/>
          <w:kern w:val="0"/>
          <w:sz w:val="16"/>
          <w:szCs w:val="16"/>
        </w:rPr>
      </w:pPr>
    </w:p>
    <w:p w14:paraId="458E94C9" w14:textId="714C591D" w:rsidR="006A211D" w:rsidRPr="006A211D" w:rsidRDefault="006A211D" w:rsidP="006A211D">
      <w:pPr>
        <w:autoSpaceDE w:val="0"/>
        <w:autoSpaceDN w:val="0"/>
        <w:adjustRightInd w:val="0"/>
        <w:spacing w:after="0" w:line="240" w:lineRule="auto"/>
        <w:rPr>
          <w:rFonts w:ascii="Colonna MT" w:hAnsi="Colonna MT"/>
          <w:kern w:val="0"/>
          <w:sz w:val="32"/>
          <w:szCs w:val="32"/>
        </w:rPr>
      </w:pPr>
      <w:r w:rsidRPr="006A211D">
        <w:rPr>
          <w:rFonts w:ascii="Colonna MT" w:hAnsi="Colonna MT"/>
          <w:kern w:val="0"/>
          <w:sz w:val="32"/>
          <w:szCs w:val="32"/>
        </w:rPr>
        <w:t xml:space="preserve">The Old Testament uses a number of Hebrew terms for blasphemy and related concepts. In three passages (Job 3:8; Prov 11:26; Lev 24:11, 16) the term </w:t>
      </w:r>
      <w:r w:rsidRPr="006A211D">
        <w:rPr>
          <w:rFonts w:ascii="Colonna MT" w:hAnsi="Colonna MT" w:cs="Times New Roman"/>
          <w:kern w:val="0"/>
          <w:sz w:val="32"/>
          <w:szCs w:val="32"/>
          <w:rtl/>
          <w:lang w:bidi="he-IL"/>
        </w:rPr>
        <w:t>נָקַב</w:t>
      </w:r>
      <w:r w:rsidRPr="006A211D">
        <w:rPr>
          <w:rFonts w:ascii="Colonna MT" w:hAnsi="Colonna MT"/>
          <w:kern w:val="0"/>
          <w:sz w:val="32"/>
          <w:szCs w:val="32"/>
        </w:rPr>
        <w:t xml:space="preserve"> (</w:t>
      </w:r>
      <w:proofErr w:type="spellStart"/>
      <w:r w:rsidRPr="006A211D">
        <w:rPr>
          <w:rFonts w:ascii="Colonna MT" w:hAnsi="Colonna MT"/>
          <w:i/>
          <w:kern w:val="0"/>
          <w:sz w:val="32"/>
          <w:szCs w:val="32"/>
        </w:rPr>
        <w:t>naqav</w:t>
      </w:r>
      <w:proofErr w:type="spellEnd"/>
      <w:r w:rsidRPr="006A211D">
        <w:rPr>
          <w:rFonts w:ascii="Colonna MT" w:hAnsi="Colonna MT"/>
          <w:kern w:val="0"/>
          <w:sz w:val="32"/>
          <w:szCs w:val="32"/>
        </w:rPr>
        <w:t xml:space="preserve">) means “to curse” or “to blaspheme.” Closely related, </w:t>
      </w:r>
      <w:r w:rsidRPr="006A211D">
        <w:rPr>
          <w:rFonts w:ascii="Colonna MT" w:hAnsi="Colonna MT" w:cs="Times New Roman"/>
          <w:kern w:val="0"/>
          <w:sz w:val="32"/>
          <w:szCs w:val="32"/>
          <w:rtl/>
          <w:lang w:bidi="he-IL"/>
        </w:rPr>
        <w:t>קָלַל</w:t>
      </w:r>
      <w:r w:rsidRPr="006A211D">
        <w:rPr>
          <w:rFonts w:ascii="Colonna MT" w:hAnsi="Colonna MT"/>
          <w:kern w:val="0"/>
          <w:sz w:val="32"/>
          <w:szCs w:val="32"/>
        </w:rPr>
        <w:t xml:space="preserve"> (</w:t>
      </w:r>
      <w:proofErr w:type="spellStart"/>
      <w:r w:rsidRPr="006A211D">
        <w:rPr>
          <w:rFonts w:ascii="Colonna MT" w:hAnsi="Colonna MT"/>
          <w:i/>
          <w:kern w:val="0"/>
          <w:sz w:val="32"/>
          <w:szCs w:val="32"/>
        </w:rPr>
        <w:t>qalal</w:t>
      </w:r>
      <w:proofErr w:type="spellEnd"/>
      <w:r w:rsidRPr="006A211D">
        <w:rPr>
          <w:rFonts w:ascii="Colonna MT" w:hAnsi="Colonna MT"/>
          <w:kern w:val="0"/>
          <w:sz w:val="32"/>
          <w:szCs w:val="32"/>
        </w:rPr>
        <w:t>) means “to curse, treat or esteem lightly, make contemptible, belittle” even “to deprive someone of their stature and importance” (</w:t>
      </w:r>
      <w:r w:rsidRPr="006A211D">
        <w:rPr>
          <w:rFonts w:ascii="Colonna MT" w:hAnsi="Colonna MT"/>
          <w:i/>
          <w:kern w:val="0"/>
          <w:sz w:val="32"/>
          <w:szCs w:val="32"/>
        </w:rPr>
        <w:t>TDOT</w:t>
      </w:r>
      <w:r w:rsidRPr="006A211D">
        <w:rPr>
          <w:rFonts w:ascii="Colonna MT" w:hAnsi="Colonna MT"/>
          <w:kern w:val="0"/>
          <w:sz w:val="32"/>
          <w:szCs w:val="32"/>
        </w:rPr>
        <w:t xml:space="preserve">, 13:39). In Leviticus 24:10–23 the word appears four times in close connection with </w:t>
      </w:r>
      <w:r w:rsidRPr="006A211D">
        <w:rPr>
          <w:rFonts w:ascii="Colonna MT" w:hAnsi="Colonna MT" w:cs="Times New Roman"/>
          <w:kern w:val="0"/>
          <w:sz w:val="32"/>
          <w:szCs w:val="32"/>
          <w:rtl/>
          <w:lang w:bidi="he-IL"/>
        </w:rPr>
        <w:t>נָקַב</w:t>
      </w:r>
      <w:r w:rsidRPr="006A211D">
        <w:rPr>
          <w:rFonts w:ascii="Colonna MT" w:hAnsi="Colonna MT"/>
          <w:kern w:val="0"/>
          <w:sz w:val="32"/>
          <w:szCs w:val="32"/>
        </w:rPr>
        <w:t xml:space="preserve"> (</w:t>
      </w:r>
      <w:proofErr w:type="spellStart"/>
      <w:r w:rsidRPr="006A211D">
        <w:rPr>
          <w:rFonts w:ascii="Colonna MT" w:hAnsi="Colonna MT"/>
          <w:i/>
          <w:kern w:val="0"/>
          <w:sz w:val="32"/>
          <w:szCs w:val="32"/>
        </w:rPr>
        <w:t>naqav</w:t>
      </w:r>
      <w:proofErr w:type="spellEnd"/>
      <w:r w:rsidRPr="006A211D">
        <w:rPr>
          <w:rFonts w:ascii="Colonna MT" w:hAnsi="Colonna MT"/>
          <w:kern w:val="0"/>
          <w:sz w:val="32"/>
          <w:szCs w:val="32"/>
        </w:rPr>
        <w:t>). In 1 Samuel 3:13 Eli’s sons were “blaspheming (</w:t>
      </w:r>
      <w:r w:rsidRPr="006A211D">
        <w:rPr>
          <w:rFonts w:ascii="Colonna MT" w:hAnsi="Colonna MT" w:cs="Times New Roman"/>
          <w:kern w:val="0"/>
          <w:sz w:val="32"/>
          <w:szCs w:val="32"/>
          <w:rtl/>
          <w:lang w:bidi="he-IL"/>
        </w:rPr>
        <w:t>קָלַל</w:t>
      </w:r>
      <w:r w:rsidRPr="006A211D">
        <w:rPr>
          <w:rFonts w:ascii="Colonna MT" w:hAnsi="Colonna MT"/>
          <w:kern w:val="0"/>
          <w:sz w:val="32"/>
          <w:szCs w:val="32"/>
        </w:rPr>
        <w:t xml:space="preserve">, </w:t>
      </w:r>
      <w:proofErr w:type="spellStart"/>
      <w:r w:rsidRPr="006A211D">
        <w:rPr>
          <w:rFonts w:ascii="Colonna MT" w:hAnsi="Colonna MT"/>
          <w:i/>
          <w:kern w:val="0"/>
          <w:sz w:val="32"/>
          <w:szCs w:val="32"/>
        </w:rPr>
        <w:t>qalal</w:t>
      </w:r>
      <w:proofErr w:type="spellEnd"/>
      <w:r w:rsidRPr="006A211D">
        <w:rPr>
          <w:rFonts w:ascii="Colonna MT" w:hAnsi="Colonna MT"/>
          <w:kern w:val="0"/>
          <w:sz w:val="32"/>
          <w:szCs w:val="32"/>
        </w:rPr>
        <w:t xml:space="preserve">) God” by their impious acts, which led to their deaths (1 Sam 4:11). A third term, </w:t>
      </w:r>
      <w:r w:rsidRPr="006A211D">
        <w:rPr>
          <w:rFonts w:ascii="Colonna MT" w:hAnsi="Colonna MT" w:cs="Times New Roman"/>
          <w:kern w:val="0"/>
          <w:sz w:val="32"/>
          <w:szCs w:val="32"/>
          <w:rtl/>
          <w:lang w:bidi="he-IL"/>
        </w:rPr>
        <w:t>גָּדַף</w:t>
      </w:r>
      <w:r w:rsidRPr="006A211D">
        <w:rPr>
          <w:rFonts w:ascii="Colonna MT" w:hAnsi="Colonna MT"/>
          <w:kern w:val="0"/>
          <w:sz w:val="32"/>
          <w:szCs w:val="32"/>
        </w:rPr>
        <w:t xml:space="preserve"> (</w:t>
      </w:r>
      <w:proofErr w:type="spellStart"/>
      <w:r w:rsidRPr="006A211D">
        <w:rPr>
          <w:rFonts w:ascii="Colonna MT" w:hAnsi="Colonna MT"/>
          <w:i/>
          <w:kern w:val="0"/>
          <w:sz w:val="32"/>
          <w:szCs w:val="32"/>
        </w:rPr>
        <w:t>gadaph</w:t>
      </w:r>
      <w:proofErr w:type="spellEnd"/>
      <w:r w:rsidRPr="006A211D">
        <w:rPr>
          <w:rFonts w:ascii="Colonna MT" w:hAnsi="Colonna MT"/>
          <w:kern w:val="0"/>
          <w:sz w:val="32"/>
          <w:szCs w:val="32"/>
        </w:rPr>
        <w:t xml:space="preserve">), means “to revile, blaspheme, insult” (2 Kgs 19:6, 22; Isa 37:6, 23). Even defiant actions can be considered blasphemy (Num 15:30 NAS). This concept also appears in </w:t>
      </w:r>
      <w:proofErr w:type="spellStart"/>
      <w:r w:rsidRPr="006A211D">
        <w:rPr>
          <w:rFonts w:ascii="Colonna MT" w:hAnsi="Colonna MT"/>
          <w:kern w:val="0"/>
          <w:sz w:val="32"/>
          <w:szCs w:val="32"/>
        </w:rPr>
        <w:t>Ezek</w:t>
      </w:r>
      <w:proofErr w:type="spellEnd"/>
      <w:r w:rsidRPr="006A211D">
        <w:rPr>
          <w:rFonts w:ascii="Colonna MT" w:hAnsi="Colonna MT"/>
          <w:kern w:val="0"/>
          <w:sz w:val="32"/>
          <w:szCs w:val="32"/>
        </w:rPr>
        <w:t xml:space="preserve"> 20:27, where Yahweh censures the Israelites, whose actions of persistent idolatry amounted to blasphemy.</w:t>
      </w:r>
    </w:p>
    <w:p w14:paraId="09EEBEBC" w14:textId="77777777" w:rsidR="006A211D" w:rsidRPr="006A211D" w:rsidRDefault="006A211D" w:rsidP="006A211D">
      <w:pPr>
        <w:autoSpaceDE w:val="0"/>
        <w:autoSpaceDN w:val="0"/>
        <w:adjustRightInd w:val="0"/>
        <w:spacing w:after="0" w:line="240" w:lineRule="auto"/>
        <w:ind w:firstLine="360"/>
        <w:rPr>
          <w:rFonts w:ascii="Colonna MT" w:hAnsi="Colonna MT"/>
          <w:kern w:val="0"/>
          <w:sz w:val="32"/>
          <w:szCs w:val="32"/>
        </w:rPr>
      </w:pPr>
      <w:r w:rsidRPr="006A211D">
        <w:rPr>
          <w:rFonts w:ascii="Colonna MT" w:hAnsi="Colonna MT"/>
          <w:kern w:val="0"/>
          <w:sz w:val="32"/>
          <w:szCs w:val="32"/>
        </w:rPr>
        <w:lastRenderedPageBreak/>
        <w:t xml:space="preserve">The term </w:t>
      </w:r>
      <w:r w:rsidRPr="006A211D">
        <w:rPr>
          <w:rFonts w:ascii="Colonna MT" w:hAnsi="Colonna MT" w:cs="Times New Roman"/>
          <w:kern w:val="0"/>
          <w:sz w:val="32"/>
          <w:szCs w:val="32"/>
          <w:rtl/>
          <w:lang w:bidi="he-IL"/>
        </w:rPr>
        <w:t>חָרַף</w:t>
      </w:r>
      <w:r w:rsidRPr="006A211D">
        <w:rPr>
          <w:rFonts w:ascii="Colonna MT" w:hAnsi="Colonna MT"/>
          <w:kern w:val="0"/>
          <w:sz w:val="32"/>
          <w:szCs w:val="32"/>
        </w:rPr>
        <w:t xml:space="preserve"> (</w:t>
      </w:r>
      <w:proofErr w:type="spellStart"/>
      <w:r w:rsidRPr="006A211D">
        <w:rPr>
          <w:rFonts w:ascii="Colonna MT" w:hAnsi="Colonna MT"/>
          <w:i/>
          <w:kern w:val="0"/>
          <w:sz w:val="32"/>
          <w:szCs w:val="32"/>
        </w:rPr>
        <w:t>charaph</w:t>
      </w:r>
      <w:proofErr w:type="spellEnd"/>
      <w:r w:rsidRPr="006A211D">
        <w:rPr>
          <w:rFonts w:ascii="Colonna MT" w:hAnsi="Colonna MT"/>
          <w:kern w:val="0"/>
          <w:sz w:val="32"/>
          <w:szCs w:val="32"/>
        </w:rPr>
        <w:t>, “to taunt, reproach”) is usually associated with pagans denying God’s greatness and power while extolling their own (2 Kgs 19:22). Goliath taunts the Israelites and their God (1 Sam 17:1–58), and the psalmist complains of the appalling way Gentile nations reproach (</w:t>
      </w:r>
      <w:r w:rsidRPr="006A211D">
        <w:rPr>
          <w:rFonts w:ascii="Colonna MT" w:hAnsi="Colonna MT" w:cs="Times New Roman"/>
          <w:kern w:val="0"/>
          <w:sz w:val="32"/>
          <w:szCs w:val="32"/>
          <w:rtl/>
          <w:lang w:bidi="he-IL"/>
        </w:rPr>
        <w:t>חָרַף</w:t>
      </w:r>
      <w:r w:rsidRPr="006A211D">
        <w:rPr>
          <w:rFonts w:ascii="Colonna MT" w:hAnsi="Colonna MT"/>
          <w:kern w:val="0"/>
          <w:sz w:val="32"/>
          <w:szCs w:val="32"/>
        </w:rPr>
        <w:t xml:space="preserve">, </w:t>
      </w:r>
      <w:proofErr w:type="spellStart"/>
      <w:r w:rsidRPr="006A211D">
        <w:rPr>
          <w:rFonts w:ascii="Colonna MT" w:hAnsi="Colonna MT"/>
          <w:i/>
          <w:kern w:val="0"/>
          <w:sz w:val="32"/>
          <w:szCs w:val="32"/>
        </w:rPr>
        <w:t>charaph</w:t>
      </w:r>
      <w:proofErr w:type="spellEnd"/>
      <w:r w:rsidRPr="006A211D">
        <w:rPr>
          <w:rFonts w:ascii="Colonna MT" w:hAnsi="Colonna MT"/>
          <w:kern w:val="0"/>
          <w:sz w:val="32"/>
          <w:szCs w:val="32"/>
        </w:rPr>
        <w:t>) God’s name (</w:t>
      </w:r>
      <w:proofErr w:type="spellStart"/>
      <w:r w:rsidRPr="006A211D">
        <w:rPr>
          <w:rFonts w:ascii="Colonna MT" w:hAnsi="Colonna MT"/>
          <w:kern w:val="0"/>
          <w:sz w:val="32"/>
          <w:szCs w:val="32"/>
        </w:rPr>
        <w:t>Pss</w:t>
      </w:r>
      <w:proofErr w:type="spellEnd"/>
      <w:r w:rsidRPr="006A211D">
        <w:rPr>
          <w:rFonts w:ascii="Colonna MT" w:hAnsi="Colonna MT"/>
          <w:kern w:val="0"/>
          <w:sz w:val="32"/>
          <w:szCs w:val="32"/>
        </w:rPr>
        <w:t xml:space="preserve"> 69:9; 74:10, 18; 79:12; 89:51).</w:t>
      </w:r>
    </w:p>
    <w:p w14:paraId="2717F25D" w14:textId="792DFF65" w:rsidR="006A211D" w:rsidRPr="006A211D" w:rsidRDefault="006A211D" w:rsidP="006A211D">
      <w:pPr>
        <w:autoSpaceDE w:val="0"/>
        <w:autoSpaceDN w:val="0"/>
        <w:adjustRightInd w:val="0"/>
        <w:spacing w:after="0" w:line="240" w:lineRule="auto"/>
        <w:ind w:firstLine="360"/>
        <w:rPr>
          <w:rFonts w:ascii="Colonna MT" w:hAnsi="Colonna MT"/>
          <w:kern w:val="0"/>
          <w:sz w:val="32"/>
          <w:szCs w:val="32"/>
        </w:rPr>
      </w:pPr>
      <w:r w:rsidRPr="006A211D">
        <w:rPr>
          <w:rFonts w:ascii="Colonna MT" w:hAnsi="Colonna MT"/>
          <w:kern w:val="0"/>
          <w:sz w:val="32"/>
          <w:szCs w:val="32"/>
        </w:rPr>
        <w:t xml:space="preserve">When the Israelites, by their unbelief, display lack of reverence for the Lord and rebel against Him, the word </w:t>
      </w:r>
      <w:r w:rsidRPr="006A211D">
        <w:rPr>
          <w:rFonts w:ascii="Colonna MT" w:hAnsi="Colonna MT" w:cs="Times New Roman"/>
          <w:kern w:val="0"/>
          <w:sz w:val="32"/>
          <w:szCs w:val="32"/>
          <w:rtl/>
          <w:lang w:bidi="he-IL"/>
        </w:rPr>
        <w:t>נָאַץ</w:t>
      </w:r>
      <w:r w:rsidRPr="006A211D">
        <w:rPr>
          <w:rFonts w:ascii="Colonna MT" w:hAnsi="Colonna MT"/>
          <w:kern w:val="0"/>
          <w:sz w:val="32"/>
          <w:szCs w:val="32"/>
        </w:rPr>
        <w:t xml:space="preserve"> (</w:t>
      </w:r>
      <w:proofErr w:type="spellStart"/>
      <w:r w:rsidRPr="006A211D">
        <w:rPr>
          <w:rFonts w:ascii="Colonna MT" w:hAnsi="Colonna MT"/>
          <w:i/>
          <w:kern w:val="0"/>
          <w:sz w:val="32"/>
          <w:szCs w:val="32"/>
        </w:rPr>
        <w:t>na'ats</w:t>
      </w:r>
      <w:proofErr w:type="spellEnd"/>
      <w:r w:rsidRPr="006A211D">
        <w:rPr>
          <w:rFonts w:ascii="Colonna MT" w:hAnsi="Colonna MT"/>
          <w:kern w:val="0"/>
          <w:sz w:val="32"/>
          <w:szCs w:val="32"/>
        </w:rPr>
        <w:t xml:space="preserve">, “to despise, to treat disrespectfully, blaspheme”) frequently occurs (Num 14:11; 14:23; 16:30; </w:t>
      </w:r>
      <w:proofErr w:type="spellStart"/>
      <w:r w:rsidRPr="006A211D">
        <w:rPr>
          <w:rFonts w:ascii="Colonna MT" w:hAnsi="Colonna MT"/>
          <w:kern w:val="0"/>
          <w:sz w:val="32"/>
          <w:szCs w:val="32"/>
        </w:rPr>
        <w:t>Deut</w:t>
      </w:r>
      <w:proofErr w:type="spellEnd"/>
      <w:r w:rsidRPr="006A211D">
        <w:rPr>
          <w:rFonts w:ascii="Colonna MT" w:hAnsi="Colonna MT"/>
          <w:kern w:val="0"/>
          <w:sz w:val="32"/>
          <w:szCs w:val="32"/>
        </w:rPr>
        <w:t xml:space="preserve"> 31:20). Elsewhere, the psalmist complains of the enemy’s renunciation of God (</w:t>
      </w:r>
      <w:proofErr w:type="spellStart"/>
      <w:r w:rsidRPr="006A211D">
        <w:rPr>
          <w:rFonts w:ascii="Colonna MT" w:hAnsi="Colonna MT"/>
          <w:kern w:val="0"/>
          <w:sz w:val="32"/>
          <w:szCs w:val="32"/>
        </w:rPr>
        <w:t>Pss</w:t>
      </w:r>
      <w:proofErr w:type="spellEnd"/>
      <w:r w:rsidRPr="006A211D">
        <w:rPr>
          <w:rFonts w:ascii="Colonna MT" w:hAnsi="Colonna MT"/>
          <w:kern w:val="0"/>
          <w:sz w:val="32"/>
          <w:szCs w:val="32"/>
        </w:rPr>
        <w:t xml:space="preserve"> 10:3, 13; 107:11), and the prophets indict the wayward Israelites for having despised (</w:t>
      </w:r>
      <w:r w:rsidRPr="006A211D">
        <w:rPr>
          <w:rFonts w:ascii="Colonna MT" w:hAnsi="Colonna MT" w:cs="Times New Roman"/>
          <w:kern w:val="0"/>
          <w:sz w:val="32"/>
          <w:szCs w:val="32"/>
          <w:rtl/>
          <w:lang w:bidi="he-IL"/>
        </w:rPr>
        <w:t>נָאַץ</w:t>
      </w:r>
      <w:r w:rsidRPr="006A211D">
        <w:rPr>
          <w:rFonts w:ascii="Colonna MT" w:hAnsi="Colonna MT"/>
          <w:kern w:val="0"/>
          <w:sz w:val="32"/>
          <w:szCs w:val="32"/>
        </w:rPr>
        <w:t xml:space="preserve">, </w:t>
      </w:r>
      <w:proofErr w:type="spellStart"/>
      <w:r w:rsidRPr="006A211D">
        <w:rPr>
          <w:rFonts w:ascii="Colonna MT" w:hAnsi="Colonna MT"/>
          <w:i/>
          <w:kern w:val="0"/>
          <w:sz w:val="32"/>
          <w:szCs w:val="32"/>
        </w:rPr>
        <w:t>na'ats</w:t>
      </w:r>
      <w:proofErr w:type="spellEnd"/>
      <w:r w:rsidRPr="006A211D">
        <w:rPr>
          <w:rFonts w:ascii="Colonna MT" w:hAnsi="Colonna MT"/>
          <w:kern w:val="0"/>
          <w:sz w:val="32"/>
          <w:szCs w:val="32"/>
        </w:rPr>
        <w:t xml:space="preserve">) the Lord (Isa 5:24; </w:t>
      </w:r>
      <w:proofErr w:type="spellStart"/>
      <w:r w:rsidRPr="006A211D">
        <w:rPr>
          <w:rFonts w:ascii="Colonna MT" w:hAnsi="Colonna MT"/>
          <w:kern w:val="0"/>
          <w:sz w:val="32"/>
          <w:szCs w:val="32"/>
        </w:rPr>
        <w:t>Jer</w:t>
      </w:r>
      <w:proofErr w:type="spellEnd"/>
      <w:r w:rsidRPr="006A211D">
        <w:rPr>
          <w:rFonts w:ascii="Colonna MT" w:hAnsi="Colonna MT"/>
          <w:kern w:val="0"/>
          <w:sz w:val="32"/>
          <w:szCs w:val="32"/>
        </w:rPr>
        <w:t xml:space="preserve"> 23:17; </w:t>
      </w:r>
      <w:proofErr w:type="spellStart"/>
      <w:r w:rsidRPr="006A211D">
        <w:rPr>
          <w:rFonts w:ascii="Colonna MT" w:hAnsi="Colonna MT"/>
          <w:kern w:val="0"/>
          <w:sz w:val="32"/>
          <w:szCs w:val="32"/>
        </w:rPr>
        <w:t>Ezek</w:t>
      </w:r>
      <w:proofErr w:type="spellEnd"/>
      <w:r w:rsidRPr="006A211D">
        <w:rPr>
          <w:rFonts w:ascii="Colonna MT" w:hAnsi="Colonna MT"/>
          <w:kern w:val="0"/>
          <w:sz w:val="32"/>
          <w:szCs w:val="32"/>
        </w:rPr>
        <w:t xml:space="preserve"> 35:12).</w:t>
      </w:r>
    </w:p>
    <w:p w14:paraId="5CB998E0" w14:textId="6DC3E991" w:rsidR="006A211D" w:rsidRPr="006A211D" w:rsidRDefault="006A211D" w:rsidP="006A211D">
      <w:pPr>
        <w:autoSpaceDE w:val="0"/>
        <w:autoSpaceDN w:val="0"/>
        <w:adjustRightInd w:val="0"/>
        <w:spacing w:after="0" w:line="240" w:lineRule="auto"/>
        <w:ind w:firstLine="360"/>
        <w:rPr>
          <w:rFonts w:ascii="Colonna MT" w:hAnsi="Colonna MT"/>
          <w:kern w:val="0"/>
          <w:sz w:val="32"/>
          <w:szCs w:val="32"/>
        </w:rPr>
      </w:pPr>
      <w:r w:rsidRPr="006A211D">
        <w:rPr>
          <w:rFonts w:ascii="Colonna MT" w:hAnsi="Colonna MT"/>
          <w:kern w:val="0"/>
          <w:sz w:val="32"/>
          <w:szCs w:val="32"/>
        </w:rPr>
        <w:t xml:space="preserve">Usually Old Testament writers use </w:t>
      </w:r>
      <w:r w:rsidRPr="006A211D">
        <w:rPr>
          <w:rFonts w:ascii="Colonna MT" w:hAnsi="Colonna MT" w:cs="Times New Roman"/>
          <w:kern w:val="0"/>
          <w:sz w:val="32"/>
          <w:szCs w:val="32"/>
          <w:rtl/>
          <w:lang w:bidi="he-IL"/>
        </w:rPr>
        <w:t>בָּרַך</w:t>
      </w:r>
      <w:r w:rsidRPr="006A211D">
        <w:rPr>
          <w:rFonts w:ascii="Colonna MT" w:hAnsi="Colonna MT"/>
          <w:kern w:val="0"/>
          <w:sz w:val="32"/>
          <w:szCs w:val="32"/>
        </w:rPr>
        <w:t xml:space="preserve"> (</w:t>
      </w:r>
      <w:proofErr w:type="spellStart"/>
      <w:r w:rsidRPr="006A211D">
        <w:rPr>
          <w:rFonts w:ascii="Colonna MT" w:hAnsi="Colonna MT"/>
          <w:i/>
          <w:kern w:val="0"/>
          <w:sz w:val="32"/>
          <w:szCs w:val="32"/>
        </w:rPr>
        <w:t>barakh</w:t>
      </w:r>
      <w:proofErr w:type="spellEnd"/>
      <w:r w:rsidRPr="006A211D">
        <w:rPr>
          <w:rFonts w:ascii="Colonna MT" w:hAnsi="Colonna MT"/>
          <w:kern w:val="0"/>
          <w:sz w:val="32"/>
          <w:szCs w:val="32"/>
        </w:rPr>
        <w:t xml:space="preserve">) to express the concept of “blessing” (e.g., Gen 12:3). However, in a handful of passages, </w:t>
      </w:r>
      <w:r w:rsidRPr="006A211D">
        <w:rPr>
          <w:rFonts w:ascii="Colonna MT" w:hAnsi="Colonna MT" w:cs="Times New Roman"/>
          <w:kern w:val="0"/>
          <w:sz w:val="32"/>
          <w:szCs w:val="32"/>
          <w:rtl/>
          <w:lang w:bidi="he-IL"/>
        </w:rPr>
        <w:t>בָּרַך</w:t>
      </w:r>
      <w:r w:rsidRPr="006A211D">
        <w:rPr>
          <w:rFonts w:ascii="Colonna MT" w:hAnsi="Colonna MT"/>
          <w:kern w:val="0"/>
          <w:sz w:val="32"/>
          <w:szCs w:val="32"/>
        </w:rPr>
        <w:t xml:space="preserve"> (</w:t>
      </w:r>
      <w:proofErr w:type="spellStart"/>
      <w:r w:rsidRPr="006A211D">
        <w:rPr>
          <w:rFonts w:ascii="Colonna MT" w:hAnsi="Colonna MT"/>
          <w:i/>
          <w:kern w:val="0"/>
          <w:sz w:val="32"/>
          <w:szCs w:val="32"/>
        </w:rPr>
        <w:t>barakh</w:t>
      </w:r>
      <w:proofErr w:type="spellEnd"/>
      <w:r w:rsidRPr="006A211D">
        <w:rPr>
          <w:rFonts w:ascii="Colonna MT" w:hAnsi="Colonna MT"/>
          <w:kern w:val="0"/>
          <w:sz w:val="32"/>
          <w:szCs w:val="32"/>
        </w:rPr>
        <w:t xml:space="preserve">) carries the opposite intent, “to curse.” For literary effect, the book of Job uses </w:t>
      </w:r>
      <w:r w:rsidRPr="006A211D">
        <w:rPr>
          <w:rFonts w:ascii="Colonna MT" w:hAnsi="Colonna MT" w:cs="Times New Roman"/>
          <w:kern w:val="0"/>
          <w:sz w:val="32"/>
          <w:szCs w:val="32"/>
          <w:rtl/>
          <w:lang w:bidi="he-IL"/>
        </w:rPr>
        <w:t>בָּרַך</w:t>
      </w:r>
      <w:r w:rsidRPr="006A211D">
        <w:rPr>
          <w:rFonts w:ascii="Colonna MT" w:hAnsi="Colonna MT"/>
          <w:kern w:val="0"/>
          <w:sz w:val="32"/>
          <w:szCs w:val="32"/>
        </w:rPr>
        <w:t xml:space="preserve"> (</w:t>
      </w:r>
      <w:proofErr w:type="spellStart"/>
      <w:r w:rsidRPr="006A211D">
        <w:rPr>
          <w:rFonts w:ascii="Colonna MT" w:hAnsi="Colonna MT"/>
          <w:i/>
          <w:kern w:val="0"/>
          <w:sz w:val="32"/>
          <w:szCs w:val="32"/>
        </w:rPr>
        <w:t>barakh</w:t>
      </w:r>
      <w:proofErr w:type="spellEnd"/>
      <w:r w:rsidRPr="006A211D">
        <w:rPr>
          <w:rFonts w:ascii="Colonna MT" w:hAnsi="Colonna MT"/>
          <w:kern w:val="0"/>
          <w:sz w:val="32"/>
          <w:szCs w:val="32"/>
        </w:rPr>
        <w:t>) antiphrastically (</w:t>
      </w:r>
      <w:r>
        <w:rPr>
          <w:rFonts w:ascii="Colonna MT" w:hAnsi="Colonna MT"/>
          <w:kern w:val="0"/>
          <w:sz w:val="32"/>
          <w:szCs w:val="32"/>
        </w:rPr>
        <w:t>or</w:t>
      </w:r>
      <w:r w:rsidRPr="006A211D">
        <w:rPr>
          <w:rFonts w:ascii="Colonna MT" w:hAnsi="Colonna MT"/>
          <w:kern w:val="0"/>
          <w:sz w:val="32"/>
          <w:szCs w:val="32"/>
        </w:rPr>
        <w:t xml:space="preserve"> euphemistically) (Job 1:11; see also Job 1:5; 2:5; 2:9). In another instance, a plot against Naboth includes the accusation of his cursing (</w:t>
      </w:r>
      <w:r w:rsidRPr="006A211D">
        <w:rPr>
          <w:rFonts w:ascii="Colonna MT" w:hAnsi="Colonna MT" w:cs="Times New Roman"/>
          <w:kern w:val="0"/>
          <w:sz w:val="32"/>
          <w:szCs w:val="32"/>
          <w:rtl/>
          <w:lang w:bidi="he-IL"/>
        </w:rPr>
        <w:t>בָּרַך</w:t>
      </w:r>
      <w:r w:rsidRPr="006A211D">
        <w:rPr>
          <w:rFonts w:ascii="Colonna MT" w:hAnsi="Colonna MT"/>
          <w:kern w:val="0"/>
          <w:sz w:val="32"/>
          <w:szCs w:val="32"/>
        </w:rPr>
        <w:t xml:space="preserve">, </w:t>
      </w:r>
      <w:proofErr w:type="spellStart"/>
      <w:r w:rsidRPr="006A211D">
        <w:rPr>
          <w:rFonts w:ascii="Colonna MT" w:hAnsi="Colonna MT"/>
          <w:i/>
          <w:kern w:val="0"/>
          <w:sz w:val="32"/>
          <w:szCs w:val="32"/>
        </w:rPr>
        <w:t>barakh</w:t>
      </w:r>
      <w:proofErr w:type="spellEnd"/>
      <w:r w:rsidRPr="006A211D">
        <w:rPr>
          <w:rFonts w:ascii="Colonna MT" w:hAnsi="Colonna MT"/>
          <w:kern w:val="0"/>
          <w:sz w:val="32"/>
          <w:szCs w:val="32"/>
        </w:rPr>
        <w:t>) God (1 Kgs 21:10, 13). The psalmist complains that a greedy man curses (</w:t>
      </w:r>
      <w:proofErr w:type="spellStart"/>
      <w:r w:rsidRPr="006A211D">
        <w:rPr>
          <w:rFonts w:ascii="Colonna MT" w:hAnsi="Colonna MT"/>
          <w:i/>
          <w:kern w:val="0"/>
          <w:sz w:val="32"/>
          <w:szCs w:val="32"/>
        </w:rPr>
        <w:t>barakh</w:t>
      </w:r>
      <w:proofErr w:type="spellEnd"/>
      <w:r w:rsidRPr="006A211D">
        <w:rPr>
          <w:rFonts w:ascii="Colonna MT" w:hAnsi="Colonna MT"/>
          <w:kern w:val="0"/>
          <w:sz w:val="32"/>
          <w:szCs w:val="32"/>
        </w:rPr>
        <w:t>) the Lord (</w:t>
      </w:r>
      <w:proofErr w:type="spellStart"/>
      <w:r w:rsidRPr="006A211D">
        <w:rPr>
          <w:rFonts w:ascii="Colonna MT" w:hAnsi="Colonna MT"/>
          <w:kern w:val="0"/>
          <w:sz w:val="32"/>
          <w:szCs w:val="32"/>
        </w:rPr>
        <w:t>Psa</w:t>
      </w:r>
      <w:proofErr w:type="spellEnd"/>
      <w:r w:rsidRPr="006A211D">
        <w:rPr>
          <w:rFonts w:ascii="Colonna MT" w:hAnsi="Colonna MT"/>
          <w:kern w:val="0"/>
          <w:sz w:val="32"/>
          <w:szCs w:val="32"/>
        </w:rPr>
        <w:t xml:space="preserve"> 10:3).</w:t>
      </w:r>
    </w:p>
    <w:p w14:paraId="572AA0F7" w14:textId="37537236" w:rsidR="006A211D" w:rsidRPr="006A211D" w:rsidRDefault="006A211D" w:rsidP="006A211D">
      <w:pPr>
        <w:autoSpaceDE w:val="0"/>
        <w:autoSpaceDN w:val="0"/>
        <w:adjustRightInd w:val="0"/>
        <w:spacing w:after="0" w:line="240" w:lineRule="auto"/>
        <w:ind w:firstLine="360"/>
        <w:rPr>
          <w:rFonts w:ascii="Colonna MT" w:hAnsi="Colonna MT"/>
          <w:kern w:val="0"/>
          <w:sz w:val="32"/>
          <w:szCs w:val="32"/>
        </w:rPr>
      </w:pPr>
      <w:r w:rsidRPr="006A211D">
        <w:rPr>
          <w:rFonts w:ascii="Colonna MT" w:hAnsi="Colonna MT"/>
          <w:kern w:val="0"/>
          <w:sz w:val="32"/>
          <w:szCs w:val="32"/>
        </w:rPr>
        <w:t>In Leviticus 18:1–22:33, God repeatedly warns the Israelite priests not to “profane” (</w:t>
      </w:r>
      <w:r w:rsidRPr="006A211D">
        <w:rPr>
          <w:rFonts w:ascii="Colonna MT" w:hAnsi="Colonna MT" w:cs="Times New Roman"/>
          <w:kern w:val="0"/>
          <w:sz w:val="32"/>
          <w:szCs w:val="32"/>
          <w:rtl/>
          <w:lang w:bidi="he-IL"/>
        </w:rPr>
        <w:t>חָלַל</w:t>
      </w:r>
      <w:r w:rsidRPr="006A211D">
        <w:rPr>
          <w:rFonts w:ascii="Colonna MT" w:hAnsi="Colonna MT"/>
          <w:kern w:val="0"/>
          <w:sz w:val="32"/>
          <w:szCs w:val="32"/>
        </w:rPr>
        <w:t xml:space="preserve">, </w:t>
      </w:r>
      <w:proofErr w:type="spellStart"/>
      <w:r w:rsidRPr="006A211D">
        <w:rPr>
          <w:rFonts w:ascii="Colonna MT" w:hAnsi="Colonna MT"/>
          <w:i/>
          <w:kern w:val="0"/>
          <w:sz w:val="32"/>
          <w:szCs w:val="32"/>
        </w:rPr>
        <w:t>chalal</w:t>
      </w:r>
      <w:proofErr w:type="spellEnd"/>
      <w:r w:rsidRPr="006A211D">
        <w:rPr>
          <w:rFonts w:ascii="Colonna MT" w:hAnsi="Colonna MT"/>
          <w:kern w:val="0"/>
          <w:sz w:val="32"/>
          <w:szCs w:val="32"/>
        </w:rPr>
        <w:t>) God’s name by offering children to Molech (Lev 18:21; 20:3), falsely swearing by God’s name (Lev 19:12), violating priestly standards (Lev 21:6), or eating holy things while ceremonially unclean (Lev 22:2). Ezekiel reiterates the way by which God’s sanctuary (</w:t>
      </w:r>
      <w:proofErr w:type="spellStart"/>
      <w:r w:rsidRPr="006A211D">
        <w:rPr>
          <w:rFonts w:ascii="Colonna MT" w:hAnsi="Colonna MT"/>
          <w:kern w:val="0"/>
          <w:sz w:val="32"/>
          <w:szCs w:val="32"/>
        </w:rPr>
        <w:t>Ezek</w:t>
      </w:r>
      <w:proofErr w:type="spellEnd"/>
      <w:r w:rsidRPr="006A211D">
        <w:rPr>
          <w:rFonts w:ascii="Colonna MT" w:hAnsi="Colonna MT"/>
          <w:kern w:val="0"/>
          <w:sz w:val="32"/>
          <w:szCs w:val="32"/>
        </w:rPr>
        <w:t xml:space="preserve"> 44:7) and Sabbaths (</w:t>
      </w:r>
      <w:proofErr w:type="spellStart"/>
      <w:r w:rsidRPr="006A211D">
        <w:rPr>
          <w:rFonts w:ascii="Colonna MT" w:hAnsi="Colonna MT"/>
          <w:kern w:val="0"/>
          <w:sz w:val="32"/>
          <w:szCs w:val="32"/>
        </w:rPr>
        <w:t>Ezek</w:t>
      </w:r>
      <w:proofErr w:type="spellEnd"/>
      <w:r w:rsidRPr="006A211D">
        <w:rPr>
          <w:rFonts w:ascii="Colonna MT" w:hAnsi="Colonna MT"/>
          <w:kern w:val="0"/>
          <w:sz w:val="32"/>
          <w:szCs w:val="32"/>
        </w:rPr>
        <w:t xml:space="preserve"> 20:24) have been profaned by Israelites of his day (see also </w:t>
      </w:r>
      <w:proofErr w:type="spellStart"/>
      <w:r w:rsidRPr="006A211D">
        <w:rPr>
          <w:rFonts w:ascii="Colonna MT" w:hAnsi="Colonna MT"/>
          <w:kern w:val="0"/>
          <w:sz w:val="32"/>
          <w:szCs w:val="32"/>
        </w:rPr>
        <w:t>Ezek</w:t>
      </w:r>
      <w:proofErr w:type="spellEnd"/>
      <w:r w:rsidRPr="006A211D">
        <w:rPr>
          <w:rFonts w:ascii="Colonna MT" w:hAnsi="Colonna MT"/>
          <w:kern w:val="0"/>
          <w:sz w:val="32"/>
          <w:szCs w:val="32"/>
        </w:rPr>
        <w:t xml:space="preserve"> 20:9; 20:13–14; 20:21–22, 20:39; 36:20–23; 39:7). Jeremiah refers to oppressing people </w:t>
      </w:r>
      <w:r>
        <w:rPr>
          <w:rFonts w:ascii="Colonna MT" w:hAnsi="Colonna MT"/>
          <w:kern w:val="0"/>
          <w:sz w:val="32"/>
          <w:szCs w:val="32"/>
        </w:rPr>
        <w:t xml:space="preserve">who are </w:t>
      </w:r>
      <w:r w:rsidRPr="006A211D">
        <w:rPr>
          <w:rFonts w:ascii="Colonna MT" w:hAnsi="Colonna MT"/>
          <w:kern w:val="0"/>
          <w:sz w:val="32"/>
          <w:szCs w:val="32"/>
        </w:rPr>
        <w:t>in slavery, which is tantamount to profaning (</w:t>
      </w:r>
      <w:r w:rsidRPr="006A211D">
        <w:rPr>
          <w:rFonts w:ascii="Colonna MT" w:hAnsi="Colonna MT" w:cs="Times New Roman"/>
          <w:kern w:val="0"/>
          <w:sz w:val="32"/>
          <w:szCs w:val="32"/>
          <w:rtl/>
          <w:lang w:bidi="he-IL"/>
        </w:rPr>
        <w:t>חָלַל</w:t>
      </w:r>
      <w:r w:rsidRPr="006A211D">
        <w:rPr>
          <w:rFonts w:ascii="Colonna MT" w:hAnsi="Colonna MT"/>
          <w:kern w:val="0"/>
          <w:sz w:val="32"/>
          <w:szCs w:val="32"/>
        </w:rPr>
        <w:t xml:space="preserve">, </w:t>
      </w:r>
      <w:proofErr w:type="spellStart"/>
      <w:r w:rsidRPr="006A211D">
        <w:rPr>
          <w:rFonts w:ascii="Colonna MT" w:hAnsi="Colonna MT"/>
          <w:i/>
          <w:kern w:val="0"/>
          <w:sz w:val="32"/>
          <w:szCs w:val="32"/>
        </w:rPr>
        <w:t>chalal</w:t>
      </w:r>
      <w:proofErr w:type="spellEnd"/>
      <w:r w:rsidRPr="006A211D">
        <w:rPr>
          <w:rFonts w:ascii="Colonna MT" w:hAnsi="Colonna MT"/>
          <w:kern w:val="0"/>
          <w:sz w:val="32"/>
          <w:szCs w:val="32"/>
        </w:rPr>
        <w:t>) God’s name (</w:t>
      </w:r>
      <w:proofErr w:type="spellStart"/>
      <w:r w:rsidRPr="006A211D">
        <w:rPr>
          <w:rFonts w:ascii="Colonna MT" w:hAnsi="Colonna MT"/>
          <w:kern w:val="0"/>
          <w:sz w:val="32"/>
          <w:szCs w:val="32"/>
        </w:rPr>
        <w:t>Jer</w:t>
      </w:r>
      <w:proofErr w:type="spellEnd"/>
      <w:r w:rsidRPr="006A211D">
        <w:rPr>
          <w:rFonts w:ascii="Colonna MT" w:hAnsi="Colonna MT"/>
          <w:kern w:val="0"/>
          <w:sz w:val="32"/>
          <w:szCs w:val="32"/>
        </w:rPr>
        <w:t xml:space="preserve"> 34:16; see also Amos 2:7). These social injustices bring dishonor to Him.</w:t>
      </w:r>
    </w:p>
    <w:p w14:paraId="196E0A89" w14:textId="7F194155" w:rsidR="006A211D" w:rsidRPr="006A211D" w:rsidRDefault="006A211D" w:rsidP="006A211D">
      <w:pPr>
        <w:autoSpaceDE w:val="0"/>
        <w:autoSpaceDN w:val="0"/>
        <w:adjustRightInd w:val="0"/>
        <w:spacing w:after="0" w:line="240" w:lineRule="auto"/>
        <w:ind w:firstLine="360"/>
        <w:rPr>
          <w:rFonts w:ascii="Colonna MT" w:hAnsi="Colonna MT"/>
          <w:kern w:val="0"/>
          <w:sz w:val="32"/>
          <w:szCs w:val="32"/>
        </w:rPr>
      </w:pPr>
      <w:r w:rsidRPr="006A211D">
        <w:rPr>
          <w:rFonts w:ascii="Colonna MT" w:hAnsi="Colonna MT"/>
          <w:kern w:val="0"/>
          <w:sz w:val="32"/>
          <w:szCs w:val="32"/>
        </w:rPr>
        <w:t xml:space="preserve">Finally, some 46 Old Testament verses employ </w:t>
      </w:r>
      <w:r w:rsidRPr="006A211D">
        <w:rPr>
          <w:rFonts w:ascii="Colonna MT" w:hAnsi="Colonna MT" w:cs="Times New Roman"/>
          <w:kern w:val="0"/>
          <w:sz w:val="32"/>
          <w:szCs w:val="32"/>
          <w:rtl/>
          <w:lang w:bidi="he-IL"/>
        </w:rPr>
        <w:t>כָּעַס</w:t>
      </w:r>
      <w:r w:rsidRPr="006A211D">
        <w:rPr>
          <w:rFonts w:ascii="Colonna MT" w:hAnsi="Colonna MT"/>
          <w:kern w:val="0"/>
          <w:sz w:val="32"/>
          <w:szCs w:val="32"/>
        </w:rPr>
        <w:t xml:space="preserve"> (</w:t>
      </w:r>
      <w:proofErr w:type="spellStart"/>
      <w:r w:rsidRPr="006A211D">
        <w:rPr>
          <w:rFonts w:ascii="Colonna MT" w:hAnsi="Colonna MT"/>
          <w:i/>
          <w:kern w:val="0"/>
          <w:sz w:val="32"/>
          <w:szCs w:val="32"/>
        </w:rPr>
        <w:t>ka'as</w:t>
      </w:r>
      <w:proofErr w:type="spellEnd"/>
      <w:r w:rsidRPr="006A211D">
        <w:rPr>
          <w:rFonts w:ascii="Colonna MT" w:hAnsi="Colonna MT"/>
          <w:kern w:val="0"/>
          <w:sz w:val="32"/>
          <w:szCs w:val="32"/>
        </w:rPr>
        <w:t>) for incidents where God’s people provoke Him (or where an act of provocation occurs), and in every case it has to do with violating</w:t>
      </w:r>
      <w:r>
        <w:rPr>
          <w:rFonts w:ascii="Colonna MT" w:hAnsi="Colonna MT"/>
          <w:kern w:val="0"/>
          <w:sz w:val="32"/>
          <w:szCs w:val="32"/>
        </w:rPr>
        <w:t xml:space="preserve">    </w:t>
      </w:r>
      <w:r w:rsidRPr="006A211D">
        <w:rPr>
          <w:rFonts w:ascii="Colonna MT" w:hAnsi="Colonna MT"/>
          <w:kern w:val="0"/>
          <w:sz w:val="32"/>
          <w:szCs w:val="32"/>
        </w:rPr>
        <w:t xml:space="preserve"> the first and second commandments. For example, Isaiah declares God’s message of complaint: “I have spread out My hands all day </w:t>
      </w:r>
      <w:r>
        <w:rPr>
          <w:rFonts w:ascii="Colonna MT" w:hAnsi="Colonna MT"/>
          <w:kern w:val="0"/>
          <w:sz w:val="32"/>
          <w:szCs w:val="32"/>
        </w:rPr>
        <w:t xml:space="preserve">  </w:t>
      </w:r>
      <w:r w:rsidRPr="006A211D">
        <w:rPr>
          <w:rFonts w:ascii="Colonna MT" w:hAnsi="Colonna MT"/>
          <w:kern w:val="0"/>
          <w:sz w:val="32"/>
          <w:szCs w:val="32"/>
        </w:rPr>
        <w:t xml:space="preserve">long to a rebellious people, who walk in the way which is not good, </w:t>
      </w:r>
      <w:r w:rsidRPr="006A211D">
        <w:rPr>
          <w:rFonts w:ascii="Colonna MT" w:hAnsi="Colonna MT"/>
          <w:kern w:val="0"/>
          <w:sz w:val="32"/>
          <w:szCs w:val="32"/>
        </w:rPr>
        <w:lastRenderedPageBreak/>
        <w:t>following their own thoughts, a people who continually provoke (</w:t>
      </w:r>
      <w:r w:rsidRPr="006A211D">
        <w:rPr>
          <w:rFonts w:ascii="Colonna MT" w:hAnsi="Colonna MT" w:cs="Times New Roman"/>
          <w:kern w:val="0"/>
          <w:sz w:val="32"/>
          <w:szCs w:val="32"/>
          <w:rtl/>
          <w:lang w:bidi="he-IL"/>
        </w:rPr>
        <w:t>הַמַּכְעִיסִים</w:t>
      </w:r>
      <w:r w:rsidRPr="006A211D">
        <w:rPr>
          <w:rFonts w:ascii="Colonna MT" w:hAnsi="Colonna MT"/>
          <w:kern w:val="0"/>
          <w:sz w:val="32"/>
          <w:szCs w:val="32"/>
        </w:rPr>
        <w:t xml:space="preserve">, </w:t>
      </w:r>
      <w:proofErr w:type="spellStart"/>
      <w:r w:rsidRPr="006A211D">
        <w:rPr>
          <w:rFonts w:ascii="Colonna MT" w:hAnsi="Colonna MT"/>
          <w:i/>
          <w:kern w:val="0"/>
          <w:sz w:val="32"/>
          <w:szCs w:val="32"/>
        </w:rPr>
        <w:t>hammakh'isiym</w:t>
      </w:r>
      <w:proofErr w:type="spellEnd"/>
      <w:r w:rsidRPr="006A211D">
        <w:rPr>
          <w:rFonts w:ascii="Colonna MT" w:hAnsi="Colonna MT"/>
          <w:kern w:val="0"/>
          <w:sz w:val="32"/>
          <w:szCs w:val="32"/>
        </w:rPr>
        <w:t>) Me to My face, offering sacrifices in gardens and burning incense on bricks” (Isa 65:2–3 NAS).</w:t>
      </w:r>
    </w:p>
    <w:p w14:paraId="2D96E557" w14:textId="77777777" w:rsidR="006A211D" w:rsidRPr="006A211D" w:rsidRDefault="006A211D" w:rsidP="006A211D">
      <w:pPr>
        <w:autoSpaceDE w:val="0"/>
        <w:autoSpaceDN w:val="0"/>
        <w:adjustRightInd w:val="0"/>
        <w:spacing w:before="180" w:after="0" w:line="240" w:lineRule="auto"/>
        <w:rPr>
          <w:rFonts w:ascii="Colonna MT" w:hAnsi="Colonna MT"/>
          <w:kern w:val="0"/>
          <w:sz w:val="40"/>
          <w:szCs w:val="40"/>
        </w:rPr>
      </w:pPr>
      <w:r w:rsidRPr="006A211D">
        <w:rPr>
          <w:rFonts w:ascii="Colonna MT" w:hAnsi="Colonna MT"/>
          <w:b/>
          <w:kern w:val="0"/>
          <w:sz w:val="40"/>
          <w:szCs w:val="40"/>
        </w:rPr>
        <w:t>In the New Testament</w:t>
      </w:r>
    </w:p>
    <w:p w14:paraId="35459DFF" w14:textId="77777777" w:rsidR="006A211D" w:rsidRPr="006A211D" w:rsidRDefault="006A211D" w:rsidP="006A211D">
      <w:pPr>
        <w:autoSpaceDE w:val="0"/>
        <w:autoSpaceDN w:val="0"/>
        <w:adjustRightInd w:val="0"/>
        <w:spacing w:after="0" w:line="240" w:lineRule="auto"/>
        <w:rPr>
          <w:rFonts w:ascii="Colonna MT" w:hAnsi="Colonna MT"/>
          <w:kern w:val="0"/>
          <w:sz w:val="16"/>
          <w:szCs w:val="16"/>
        </w:rPr>
      </w:pPr>
    </w:p>
    <w:p w14:paraId="10E8FD98" w14:textId="06EC60AE" w:rsidR="006A211D" w:rsidRPr="006A211D" w:rsidRDefault="006A211D" w:rsidP="006A211D">
      <w:pPr>
        <w:autoSpaceDE w:val="0"/>
        <w:autoSpaceDN w:val="0"/>
        <w:adjustRightInd w:val="0"/>
        <w:spacing w:after="0" w:line="240" w:lineRule="auto"/>
        <w:rPr>
          <w:rFonts w:ascii="Colonna MT" w:hAnsi="Colonna MT"/>
          <w:kern w:val="0"/>
          <w:sz w:val="36"/>
          <w:szCs w:val="36"/>
        </w:rPr>
      </w:pPr>
      <w:r w:rsidRPr="006A211D">
        <w:rPr>
          <w:rFonts w:ascii="Colonna MT" w:hAnsi="Colonna MT"/>
          <w:kern w:val="0"/>
          <w:sz w:val="36"/>
          <w:szCs w:val="36"/>
        </w:rPr>
        <w:t>The New Testament elevates the offense of blasphemy to an even higher level. In light of the New Testament’s greater revelation, specific members of the Trinity are singled out as the objects of blasphemy. The many instances where the Lord suffers vilification and reproach serve as the most appalling examples of blasphemy, and in one instance, blasphemy leads to eternal condemnation. God’s people can also experience slander for their identification with the Lord.</w:t>
      </w:r>
    </w:p>
    <w:p w14:paraId="55557288" w14:textId="77777777" w:rsidR="006A211D" w:rsidRPr="006A211D" w:rsidRDefault="006A211D" w:rsidP="006A211D">
      <w:pPr>
        <w:autoSpaceDE w:val="0"/>
        <w:autoSpaceDN w:val="0"/>
        <w:adjustRightInd w:val="0"/>
        <w:spacing w:before="180" w:after="0" w:line="240" w:lineRule="auto"/>
        <w:rPr>
          <w:rFonts w:ascii="Colonna MT" w:hAnsi="Colonna MT"/>
          <w:kern w:val="0"/>
          <w:sz w:val="32"/>
          <w:szCs w:val="32"/>
        </w:rPr>
      </w:pPr>
      <w:r w:rsidRPr="006A211D">
        <w:rPr>
          <w:rFonts w:ascii="Colonna MT" w:hAnsi="Colonna MT"/>
          <w:i/>
          <w:kern w:val="0"/>
          <w:sz w:val="32"/>
          <w:szCs w:val="32"/>
        </w:rPr>
        <w:t>New Testament Word Group</w:t>
      </w:r>
    </w:p>
    <w:p w14:paraId="4A179BBB" w14:textId="77777777" w:rsidR="006A211D" w:rsidRPr="006A211D" w:rsidRDefault="006A211D" w:rsidP="006A211D">
      <w:pPr>
        <w:autoSpaceDE w:val="0"/>
        <w:autoSpaceDN w:val="0"/>
        <w:adjustRightInd w:val="0"/>
        <w:spacing w:after="0" w:line="240" w:lineRule="auto"/>
        <w:rPr>
          <w:rFonts w:ascii="Colonna MT" w:hAnsi="Colonna MT"/>
          <w:kern w:val="0"/>
          <w:sz w:val="32"/>
          <w:szCs w:val="32"/>
        </w:rPr>
      </w:pPr>
      <w:r w:rsidRPr="006A211D">
        <w:rPr>
          <w:rFonts w:ascii="Colonna MT" w:hAnsi="Colonna MT"/>
          <w:kern w:val="0"/>
          <w:sz w:val="32"/>
          <w:szCs w:val="32"/>
        </w:rPr>
        <w:t xml:space="preserve">The </w:t>
      </w:r>
      <w:r w:rsidRPr="006A211D">
        <w:rPr>
          <w:rFonts w:ascii="Cambria" w:hAnsi="Cambria" w:cs="Cambria"/>
          <w:kern w:val="0"/>
          <w:sz w:val="32"/>
          <w:szCs w:val="32"/>
          <w:lang w:val="el-GR"/>
        </w:rPr>
        <w:t>βλασφημέω</w:t>
      </w:r>
      <w:r w:rsidRPr="006A211D">
        <w:rPr>
          <w:rFonts w:ascii="Colonna MT" w:hAnsi="Colonna MT"/>
          <w:kern w:val="0"/>
          <w:sz w:val="32"/>
          <w:szCs w:val="32"/>
        </w:rPr>
        <w:t xml:space="preserve"> (</w:t>
      </w:r>
      <w:proofErr w:type="spellStart"/>
      <w:r w:rsidRPr="006A211D">
        <w:rPr>
          <w:rFonts w:ascii="Colonna MT" w:hAnsi="Colonna MT"/>
          <w:i/>
          <w:kern w:val="0"/>
          <w:sz w:val="32"/>
          <w:szCs w:val="32"/>
        </w:rPr>
        <w:t>blasph</w:t>
      </w:r>
      <w:r w:rsidRPr="006A211D">
        <w:rPr>
          <w:rFonts w:ascii="Cambria" w:hAnsi="Cambria" w:cs="Cambria"/>
          <w:i/>
          <w:kern w:val="0"/>
          <w:sz w:val="32"/>
          <w:szCs w:val="32"/>
        </w:rPr>
        <w:t>ē</w:t>
      </w:r>
      <w:r w:rsidRPr="006A211D">
        <w:rPr>
          <w:rFonts w:ascii="Colonna MT" w:hAnsi="Colonna MT"/>
          <w:i/>
          <w:kern w:val="0"/>
          <w:sz w:val="32"/>
          <w:szCs w:val="32"/>
        </w:rPr>
        <w:t>me</w:t>
      </w:r>
      <w:r w:rsidRPr="006A211D">
        <w:rPr>
          <w:rFonts w:ascii="Cambria" w:hAnsi="Cambria" w:cs="Cambria"/>
          <w:i/>
          <w:kern w:val="0"/>
          <w:sz w:val="32"/>
          <w:szCs w:val="32"/>
        </w:rPr>
        <w:t>ō</w:t>
      </w:r>
      <w:proofErr w:type="spellEnd"/>
      <w:r w:rsidRPr="006A211D">
        <w:rPr>
          <w:rFonts w:ascii="Colonna MT" w:hAnsi="Colonna MT"/>
          <w:kern w:val="0"/>
          <w:sz w:val="32"/>
          <w:szCs w:val="32"/>
        </w:rPr>
        <w:t>) word group appears 56 times in the New Testament. Such English verbs as “curse, revile, slander, insult, malign, defame” serve as equivalents. In most instances, nonbelievers pronounce blasphemy against God the Father (Rev 16:9, 11, 21) and His name (Rom 2:24), the Son of God (Mark 15:29; Luke 22:63–65), and the Holy Spirit (Matt 12:31; Mark 3:28–29; Luke 12:10).</w:t>
      </w:r>
    </w:p>
    <w:p w14:paraId="06BE23FD" w14:textId="2A1622C4" w:rsidR="006A211D" w:rsidRPr="006A211D" w:rsidRDefault="006A211D" w:rsidP="006A211D">
      <w:pPr>
        <w:autoSpaceDE w:val="0"/>
        <w:autoSpaceDN w:val="0"/>
        <w:adjustRightInd w:val="0"/>
        <w:spacing w:after="0" w:line="240" w:lineRule="auto"/>
        <w:ind w:firstLine="360"/>
        <w:rPr>
          <w:rFonts w:ascii="Colonna MT" w:hAnsi="Colonna MT"/>
          <w:kern w:val="0"/>
          <w:sz w:val="32"/>
          <w:szCs w:val="32"/>
        </w:rPr>
      </w:pPr>
      <w:r w:rsidRPr="006A211D">
        <w:rPr>
          <w:rFonts w:ascii="Colonna MT" w:hAnsi="Colonna MT"/>
          <w:kern w:val="0"/>
          <w:sz w:val="32"/>
          <w:szCs w:val="32"/>
        </w:rPr>
        <w:t>Religious leaders frequently accuse Jesus of blasphemy (Matt 9:3) because He claims for Himself the attributes, rights, and prerogatives of God (John 10:33–36), including the authority to forgive sins (Mark 2:7). After His final confession (Matt 26:64), they charge Him with blasphemy and sentence Him to death on that basis (Matt 26:65–66; John 19:7). Ironically, they are the blasphemers against Jesus.</w:t>
      </w:r>
    </w:p>
    <w:p w14:paraId="47774639" w14:textId="7DA3A6AF" w:rsidR="006A211D" w:rsidRPr="006A211D" w:rsidRDefault="006A211D" w:rsidP="006A211D">
      <w:pPr>
        <w:autoSpaceDE w:val="0"/>
        <w:autoSpaceDN w:val="0"/>
        <w:adjustRightInd w:val="0"/>
        <w:spacing w:after="0" w:line="240" w:lineRule="auto"/>
        <w:ind w:firstLine="360"/>
        <w:rPr>
          <w:rFonts w:ascii="Colonna MT" w:hAnsi="Colonna MT"/>
          <w:kern w:val="0"/>
          <w:sz w:val="32"/>
          <w:szCs w:val="32"/>
        </w:rPr>
      </w:pPr>
      <w:r w:rsidRPr="006A211D">
        <w:rPr>
          <w:rFonts w:ascii="Colonna MT" w:hAnsi="Colonna MT"/>
          <w:kern w:val="0"/>
          <w:sz w:val="32"/>
          <w:szCs w:val="32"/>
        </w:rPr>
        <w:t xml:space="preserve">Paul later recognizes this (1 Tim 1:13) and admits that one of his primary objectives in his pre-conversion days was to induce believers “to blaspheme” (Acts 26:11), that is, to renounce their faith. In </w:t>
      </w:r>
      <w:proofErr w:type="gramStart"/>
      <w:r w:rsidRPr="006A211D">
        <w:rPr>
          <w:rFonts w:ascii="Colonna MT" w:hAnsi="Colonna MT"/>
          <w:kern w:val="0"/>
          <w:sz w:val="32"/>
          <w:szCs w:val="32"/>
        </w:rPr>
        <w:t xml:space="preserve">Acts, </w:t>
      </w:r>
      <w:r>
        <w:rPr>
          <w:rFonts w:ascii="Colonna MT" w:hAnsi="Colonna MT"/>
          <w:kern w:val="0"/>
          <w:sz w:val="32"/>
          <w:szCs w:val="32"/>
        </w:rPr>
        <w:t xml:space="preserve">  </w:t>
      </w:r>
      <w:proofErr w:type="gramEnd"/>
      <w:r w:rsidRPr="006A211D">
        <w:rPr>
          <w:rFonts w:ascii="Colonna MT" w:hAnsi="Colonna MT"/>
          <w:kern w:val="0"/>
          <w:sz w:val="32"/>
          <w:szCs w:val="32"/>
        </w:rPr>
        <w:t>the Jews falsely accuse Stephen of blasphemy (Acts 6:11) but commit blasphemy themselves for rejecting the gospel (Acts 13:45; 18:6). Other objects of blasphemy (or slander) include the Word of God (Titus 2:5), the truth (2 Pet 2:2), and doctrine (1 Tim 6:1). The last days will give rise to “blasphemers” (2 Tim 3:2) and to false teachers noted for blasphemy (2 Pet 2:10–12; Jude 8, 10).</w:t>
      </w:r>
    </w:p>
    <w:p w14:paraId="45CDE414" w14:textId="3D1C5FE1" w:rsidR="006A211D" w:rsidRPr="006A211D" w:rsidRDefault="006A211D" w:rsidP="006A211D">
      <w:pPr>
        <w:autoSpaceDE w:val="0"/>
        <w:autoSpaceDN w:val="0"/>
        <w:adjustRightInd w:val="0"/>
        <w:spacing w:after="0" w:line="240" w:lineRule="auto"/>
        <w:ind w:firstLine="360"/>
        <w:rPr>
          <w:rFonts w:ascii="Colonna MT" w:hAnsi="Colonna MT"/>
          <w:kern w:val="0"/>
          <w:sz w:val="32"/>
          <w:szCs w:val="32"/>
        </w:rPr>
      </w:pPr>
      <w:r w:rsidRPr="006A211D">
        <w:rPr>
          <w:rFonts w:ascii="Colonna MT" w:hAnsi="Colonna MT"/>
          <w:kern w:val="0"/>
          <w:sz w:val="32"/>
          <w:szCs w:val="32"/>
        </w:rPr>
        <w:lastRenderedPageBreak/>
        <w:t>God’s people can be slandered (or maligned) for their testimony</w:t>
      </w:r>
      <w:r>
        <w:rPr>
          <w:rFonts w:ascii="Colonna MT" w:hAnsi="Colonna MT"/>
          <w:kern w:val="0"/>
          <w:sz w:val="32"/>
          <w:szCs w:val="32"/>
        </w:rPr>
        <w:t xml:space="preserve">  </w:t>
      </w:r>
      <w:proofErr w:type="gramStart"/>
      <w:r>
        <w:rPr>
          <w:rFonts w:ascii="Colonna MT" w:hAnsi="Colonna MT"/>
          <w:kern w:val="0"/>
          <w:sz w:val="32"/>
          <w:szCs w:val="32"/>
        </w:rPr>
        <w:t xml:space="preserve">  </w:t>
      </w:r>
      <w:r w:rsidRPr="006A211D">
        <w:rPr>
          <w:rFonts w:ascii="Colonna MT" w:hAnsi="Colonna MT"/>
          <w:kern w:val="0"/>
          <w:sz w:val="32"/>
          <w:szCs w:val="32"/>
        </w:rPr>
        <w:t xml:space="preserve"> (</w:t>
      </w:r>
      <w:proofErr w:type="gramEnd"/>
      <w:r w:rsidRPr="006A211D">
        <w:rPr>
          <w:rFonts w:ascii="Colonna MT" w:hAnsi="Colonna MT"/>
          <w:kern w:val="0"/>
          <w:sz w:val="32"/>
          <w:szCs w:val="32"/>
        </w:rPr>
        <w:t>1 Pet 4:4). Believers need to lead morally upright lives so as not to provide occasion for slander on the part of nonbelievers, which would bring a poor reflection on Christ (Rom 14:16; 1 Cor 10:30; Titus 2:5; 1 Tim 6:1). Blasphemy springs from the sinful human heart (Matt 15:19; Mark 7:21), but believers in Christ, as redeemed people, must lay it aside (Eph 4:31; Col 3:8; Titus 3:2).</w:t>
      </w:r>
    </w:p>
    <w:p w14:paraId="06B3B846" w14:textId="77777777" w:rsidR="006A211D" w:rsidRPr="006A211D" w:rsidRDefault="006A211D" w:rsidP="006A211D">
      <w:pPr>
        <w:autoSpaceDE w:val="0"/>
        <w:autoSpaceDN w:val="0"/>
        <w:adjustRightInd w:val="0"/>
        <w:spacing w:after="0" w:line="240" w:lineRule="auto"/>
        <w:ind w:firstLine="360"/>
        <w:rPr>
          <w:rFonts w:ascii="Colonna MT" w:hAnsi="Colonna MT"/>
          <w:kern w:val="0"/>
          <w:sz w:val="32"/>
          <w:szCs w:val="32"/>
        </w:rPr>
      </w:pPr>
      <w:r w:rsidRPr="006A211D">
        <w:rPr>
          <w:rFonts w:ascii="Colonna MT" w:hAnsi="Colonna MT"/>
          <w:kern w:val="0"/>
          <w:sz w:val="32"/>
          <w:szCs w:val="32"/>
        </w:rPr>
        <w:t xml:space="preserve">Other terms with similar connotations as </w:t>
      </w:r>
      <w:r w:rsidRPr="006A211D">
        <w:rPr>
          <w:rFonts w:ascii="Cambria" w:hAnsi="Cambria" w:cs="Cambria"/>
          <w:kern w:val="0"/>
          <w:sz w:val="32"/>
          <w:szCs w:val="32"/>
          <w:lang w:val="el-GR"/>
        </w:rPr>
        <w:t>βλασφημέω</w:t>
      </w:r>
      <w:r w:rsidRPr="006A211D">
        <w:rPr>
          <w:rFonts w:ascii="Colonna MT" w:hAnsi="Colonna MT"/>
          <w:kern w:val="0"/>
          <w:sz w:val="32"/>
          <w:szCs w:val="32"/>
        </w:rPr>
        <w:t xml:space="preserve"> (</w:t>
      </w:r>
      <w:proofErr w:type="spellStart"/>
      <w:r w:rsidRPr="006A211D">
        <w:rPr>
          <w:rFonts w:ascii="Colonna MT" w:hAnsi="Colonna MT"/>
          <w:i/>
          <w:kern w:val="0"/>
          <w:sz w:val="32"/>
          <w:szCs w:val="32"/>
        </w:rPr>
        <w:t>blasph</w:t>
      </w:r>
      <w:r w:rsidRPr="006A211D">
        <w:rPr>
          <w:rFonts w:ascii="Cambria" w:hAnsi="Cambria" w:cs="Cambria"/>
          <w:i/>
          <w:kern w:val="0"/>
          <w:sz w:val="32"/>
          <w:szCs w:val="32"/>
        </w:rPr>
        <w:t>ē</w:t>
      </w:r>
      <w:r w:rsidRPr="006A211D">
        <w:rPr>
          <w:rFonts w:ascii="Colonna MT" w:hAnsi="Colonna MT"/>
          <w:i/>
          <w:kern w:val="0"/>
          <w:sz w:val="32"/>
          <w:szCs w:val="32"/>
        </w:rPr>
        <w:t>me</w:t>
      </w:r>
      <w:r w:rsidRPr="006A211D">
        <w:rPr>
          <w:rFonts w:ascii="Cambria" w:hAnsi="Cambria" w:cs="Cambria"/>
          <w:i/>
          <w:kern w:val="0"/>
          <w:sz w:val="32"/>
          <w:szCs w:val="32"/>
        </w:rPr>
        <w:t>ō</w:t>
      </w:r>
      <w:proofErr w:type="spellEnd"/>
      <w:r w:rsidRPr="006A211D">
        <w:rPr>
          <w:rFonts w:ascii="Colonna MT" w:hAnsi="Colonna MT"/>
          <w:kern w:val="0"/>
          <w:sz w:val="32"/>
          <w:szCs w:val="32"/>
        </w:rPr>
        <w:t>) include:</w:t>
      </w:r>
    </w:p>
    <w:p w14:paraId="37B10336" w14:textId="77777777" w:rsidR="006A211D" w:rsidRPr="006A211D" w:rsidRDefault="006A211D" w:rsidP="006A211D">
      <w:pPr>
        <w:tabs>
          <w:tab w:val="left" w:pos="360"/>
        </w:tabs>
        <w:autoSpaceDE w:val="0"/>
        <w:autoSpaceDN w:val="0"/>
        <w:adjustRightInd w:val="0"/>
        <w:spacing w:before="180" w:after="0" w:line="240" w:lineRule="auto"/>
        <w:ind w:left="360" w:hanging="360"/>
        <w:rPr>
          <w:rFonts w:ascii="Colonna MT" w:hAnsi="Colonna MT"/>
          <w:kern w:val="0"/>
          <w:sz w:val="32"/>
          <w:szCs w:val="32"/>
        </w:rPr>
      </w:pPr>
      <w:r w:rsidRPr="006A211D">
        <w:rPr>
          <w:rFonts w:ascii="Colonna MT" w:hAnsi="Colonna MT"/>
          <w:kern w:val="0"/>
          <w:sz w:val="32"/>
          <w:szCs w:val="32"/>
        </w:rPr>
        <w:t>•</w:t>
      </w:r>
      <w:r w:rsidRPr="006A211D">
        <w:rPr>
          <w:rFonts w:ascii="Colonna MT" w:hAnsi="Colonna MT"/>
          <w:kern w:val="0"/>
          <w:sz w:val="32"/>
          <w:szCs w:val="32"/>
        </w:rPr>
        <w:tab/>
      </w:r>
      <w:r w:rsidRPr="006A211D">
        <w:rPr>
          <w:rFonts w:ascii="Times New Roman" w:hAnsi="Times New Roman" w:cs="Times New Roman"/>
          <w:kern w:val="0"/>
          <w:sz w:val="32"/>
          <w:szCs w:val="32"/>
          <w:lang w:val="el-GR"/>
        </w:rPr>
        <w:t>ὀ</w:t>
      </w:r>
      <w:r w:rsidRPr="006A211D">
        <w:rPr>
          <w:rFonts w:ascii="Cambria" w:hAnsi="Cambria" w:cs="Cambria"/>
          <w:kern w:val="0"/>
          <w:sz w:val="32"/>
          <w:szCs w:val="32"/>
          <w:lang w:val="el-GR"/>
        </w:rPr>
        <w:t>νειδίζω</w:t>
      </w:r>
      <w:r w:rsidRPr="006A211D">
        <w:rPr>
          <w:rFonts w:ascii="Colonna MT" w:hAnsi="Colonna MT"/>
          <w:kern w:val="0"/>
          <w:sz w:val="32"/>
          <w:szCs w:val="32"/>
        </w:rPr>
        <w:t xml:space="preserve"> (</w:t>
      </w:r>
      <w:proofErr w:type="spellStart"/>
      <w:r w:rsidRPr="006A211D">
        <w:rPr>
          <w:rFonts w:ascii="Colonna MT" w:hAnsi="Colonna MT"/>
          <w:i/>
          <w:kern w:val="0"/>
          <w:sz w:val="32"/>
          <w:szCs w:val="32"/>
        </w:rPr>
        <w:t>oneidiz</w:t>
      </w:r>
      <w:r w:rsidRPr="006A211D">
        <w:rPr>
          <w:rFonts w:ascii="Cambria" w:hAnsi="Cambria" w:cs="Cambria"/>
          <w:i/>
          <w:kern w:val="0"/>
          <w:sz w:val="32"/>
          <w:szCs w:val="32"/>
        </w:rPr>
        <w:t>ō</w:t>
      </w:r>
      <w:proofErr w:type="spellEnd"/>
      <w:r w:rsidRPr="006A211D">
        <w:rPr>
          <w:rFonts w:ascii="Colonna MT" w:hAnsi="Colonna MT"/>
          <w:kern w:val="0"/>
          <w:sz w:val="32"/>
          <w:szCs w:val="32"/>
        </w:rPr>
        <w:t xml:space="preserve">), “to revile, reproach,” (Matt 27:44; Mark 15:32; Rom 15:3; see LXX </w:t>
      </w:r>
      <w:proofErr w:type="spellStart"/>
      <w:r w:rsidRPr="006A211D">
        <w:rPr>
          <w:rFonts w:ascii="Colonna MT" w:hAnsi="Colonna MT"/>
          <w:kern w:val="0"/>
          <w:sz w:val="32"/>
          <w:szCs w:val="32"/>
        </w:rPr>
        <w:t>Psa</w:t>
      </w:r>
      <w:proofErr w:type="spellEnd"/>
      <w:r w:rsidRPr="006A211D">
        <w:rPr>
          <w:rFonts w:ascii="Colonna MT" w:hAnsi="Colonna MT"/>
          <w:kern w:val="0"/>
          <w:sz w:val="32"/>
          <w:szCs w:val="32"/>
        </w:rPr>
        <w:t xml:space="preserve"> 68:10)</w:t>
      </w:r>
    </w:p>
    <w:p w14:paraId="1CD507C9" w14:textId="77777777" w:rsidR="006A211D" w:rsidRPr="006A211D" w:rsidRDefault="006A211D" w:rsidP="006A211D">
      <w:pPr>
        <w:tabs>
          <w:tab w:val="left" w:pos="360"/>
        </w:tabs>
        <w:autoSpaceDE w:val="0"/>
        <w:autoSpaceDN w:val="0"/>
        <w:adjustRightInd w:val="0"/>
        <w:spacing w:after="0" w:line="240" w:lineRule="auto"/>
        <w:ind w:left="360" w:hanging="360"/>
        <w:rPr>
          <w:rFonts w:ascii="Colonna MT" w:hAnsi="Colonna MT"/>
          <w:kern w:val="0"/>
          <w:sz w:val="32"/>
          <w:szCs w:val="32"/>
        </w:rPr>
      </w:pPr>
      <w:r w:rsidRPr="006A211D">
        <w:rPr>
          <w:rFonts w:ascii="Colonna MT" w:hAnsi="Colonna MT"/>
          <w:kern w:val="0"/>
          <w:sz w:val="32"/>
          <w:szCs w:val="32"/>
        </w:rPr>
        <w:t>•</w:t>
      </w:r>
      <w:r w:rsidRPr="006A211D">
        <w:rPr>
          <w:rFonts w:ascii="Colonna MT" w:hAnsi="Colonna MT"/>
          <w:kern w:val="0"/>
          <w:sz w:val="32"/>
          <w:szCs w:val="32"/>
        </w:rPr>
        <w:tab/>
      </w:r>
      <w:r w:rsidRPr="006A211D">
        <w:rPr>
          <w:rFonts w:ascii="Cambria" w:hAnsi="Cambria" w:cs="Cambria"/>
          <w:kern w:val="0"/>
          <w:sz w:val="32"/>
          <w:szCs w:val="32"/>
          <w:lang w:val="el-GR"/>
        </w:rPr>
        <w:t>λοιδορέω</w:t>
      </w:r>
      <w:r w:rsidRPr="006A211D">
        <w:rPr>
          <w:rFonts w:ascii="Colonna MT" w:hAnsi="Colonna MT"/>
          <w:kern w:val="0"/>
          <w:sz w:val="32"/>
          <w:szCs w:val="32"/>
        </w:rPr>
        <w:t xml:space="preserve"> (</w:t>
      </w:r>
      <w:proofErr w:type="spellStart"/>
      <w:r w:rsidRPr="006A211D">
        <w:rPr>
          <w:rFonts w:ascii="Colonna MT" w:hAnsi="Colonna MT"/>
          <w:i/>
          <w:kern w:val="0"/>
          <w:sz w:val="32"/>
          <w:szCs w:val="32"/>
        </w:rPr>
        <w:t>loidore</w:t>
      </w:r>
      <w:r w:rsidRPr="006A211D">
        <w:rPr>
          <w:rFonts w:ascii="Cambria" w:hAnsi="Cambria" w:cs="Cambria"/>
          <w:i/>
          <w:kern w:val="0"/>
          <w:sz w:val="32"/>
          <w:szCs w:val="32"/>
        </w:rPr>
        <w:t>ō</w:t>
      </w:r>
      <w:proofErr w:type="spellEnd"/>
      <w:r w:rsidRPr="006A211D">
        <w:rPr>
          <w:rFonts w:ascii="Colonna MT" w:hAnsi="Colonna MT"/>
          <w:kern w:val="0"/>
          <w:sz w:val="32"/>
          <w:szCs w:val="32"/>
        </w:rPr>
        <w:t xml:space="preserve">) or </w:t>
      </w:r>
      <w:r w:rsidRPr="006A211D">
        <w:rPr>
          <w:rFonts w:ascii="Times New Roman" w:hAnsi="Times New Roman" w:cs="Times New Roman"/>
          <w:kern w:val="0"/>
          <w:sz w:val="32"/>
          <w:szCs w:val="32"/>
          <w:lang w:val="el-GR"/>
        </w:rPr>
        <w:t>ἀ</w:t>
      </w:r>
      <w:r w:rsidRPr="006A211D">
        <w:rPr>
          <w:rFonts w:ascii="Cambria" w:hAnsi="Cambria" w:cs="Cambria"/>
          <w:kern w:val="0"/>
          <w:sz w:val="32"/>
          <w:szCs w:val="32"/>
          <w:lang w:val="el-GR"/>
        </w:rPr>
        <w:t>ντιλοιδορέω</w:t>
      </w:r>
      <w:r w:rsidRPr="006A211D">
        <w:rPr>
          <w:rFonts w:ascii="Colonna MT" w:hAnsi="Colonna MT"/>
          <w:kern w:val="0"/>
          <w:sz w:val="32"/>
          <w:szCs w:val="32"/>
        </w:rPr>
        <w:t xml:space="preserve"> (</w:t>
      </w:r>
      <w:proofErr w:type="spellStart"/>
      <w:r w:rsidRPr="006A211D">
        <w:rPr>
          <w:rFonts w:ascii="Colonna MT" w:hAnsi="Colonna MT"/>
          <w:i/>
          <w:kern w:val="0"/>
          <w:sz w:val="32"/>
          <w:szCs w:val="32"/>
        </w:rPr>
        <w:t>antiloidore</w:t>
      </w:r>
      <w:r w:rsidRPr="006A211D">
        <w:rPr>
          <w:rFonts w:ascii="Cambria" w:hAnsi="Cambria" w:cs="Cambria"/>
          <w:i/>
          <w:kern w:val="0"/>
          <w:sz w:val="32"/>
          <w:szCs w:val="32"/>
        </w:rPr>
        <w:t>ō</w:t>
      </w:r>
      <w:proofErr w:type="spellEnd"/>
      <w:r w:rsidRPr="006A211D">
        <w:rPr>
          <w:rFonts w:ascii="Colonna MT" w:hAnsi="Colonna MT"/>
          <w:kern w:val="0"/>
          <w:sz w:val="32"/>
          <w:szCs w:val="32"/>
        </w:rPr>
        <w:t>), “to hurl abuse at” or “to hurl abuse in return” (1 Pet 2:23; see LXX Num 20:13)</w:t>
      </w:r>
    </w:p>
    <w:p w14:paraId="33986357" w14:textId="77777777" w:rsidR="006A211D" w:rsidRPr="006A211D" w:rsidRDefault="006A211D" w:rsidP="006A211D">
      <w:pPr>
        <w:tabs>
          <w:tab w:val="left" w:pos="360"/>
        </w:tabs>
        <w:autoSpaceDE w:val="0"/>
        <w:autoSpaceDN w:val="0"/>
        <w:adjustRightInd w:val="0"/>
        <w:spacing w:after="0" w:line="240" w:lineRule="auto"/>
        <w:ind w:left="360" w:hanging="360"/>
        <w:rPr>
          <w:rFonts w:ascii="Colonna MT" w:hAnsi="Colonna MT"/>
          <w:kern w:val="0"/>
          <w:sz w:val="32"/>
          <w:szCs w:val="32"/>
        </w:rPr>
      </w:pPr>
      <w:r w:rsidRPr="006A211D">
        <w:rPr>
          <w:rFonts w:ascii="Colonna MT" w:hAnsi="Colonna MT"/>
          <w:kern w:val="0"/>
          <w:sz w:val="32"/>
          <w:szCs w:val="32"/>
        </w:rPr>
        <w:t>•</w:t>
      </w:r>
      <w:r w:rsidRPr="006A211D">
        <w:rPr>
          <w:rFonts w:ascii="Colonna MT" w:hAnsi="Colonna MT"/>
          <w:kern w:val="0"/>
          <w:sz w:val="32"/>
          <w:szCs w:val="32"/>
        </w:rPr>
        <w:tab/>
      </w:r>
      <w:r w:rsidRPr="006A211D">
        <w:rPr>
          <w:rFonts w:ascii="Times New Roman" w:hAnsi="Times New Roman" w:cs="Times New Roman"/>
          <w:kern w:val="0"/>
          <w:sz w:val="32"/>
          <w:szCs w:val="32"/>
          <w:lang w:val="el-GR"/>
        </w:rPr>
        <w:t>ὑ</w:t>
      </w:r>
      <w:r w:rsidRPr="006A211D">
        <w:rPr>
          <w:rFonts w:ascii="Cambria" w:hAnsi="Cambria" w:cs="Cambria"/>
          <w:kern w:val="0"/>
          <w:sz w:val="32"/>
          <w:szCs w:val="32"/>
          <w:lang w:val="el-GR"/>
        </w:rPr>
        <w:t>βρίζω</w:t>
      </w:r>
      <w:r w:rsidRPr="006A211D">
        <w:rPr>
          <w:rFonts w:ascii="Colonna MT" w:hAnsi="Colonna MT"/>
          <w:kern w:val="0"/>
          <w:sz w:val="32"/>
          <w:szCs w:val="32"/>
        </w:rPr>
        <w:t xml:space="preserve"> (</w:t>
      </w:r>
      <w:proofErr w:type="spellStart"/>
      <w:r w:rsidRPr="006A211D">
        <w:rPr>
          <w:rFonts w:ascii="Colonna MT" w:hAnsi="Colonna MT"/>
          <w:i/>
          <w:kern w:val="0"/>
          <w:sz w:val="32"/>
          <w:szCs w:val="32"/>
        </w:rPr>
        <w:t>hybriz</w:t>
      </w:r>
      <w:r w:rsidRPr="006A211D">
        <w:rPr>
          <w:rFonts w:ascii="Cambria" w:hAnsi="Cambria" w:cs="Cambria"/>
          <w:i/>
          <w:kern w:val="0"/>
          <w:sz w:val="32"/>
          <w:szCs w:val="32"/>
        </w:rPr>
        <w:t>ō</w:t>
      </w:r>
      <w:proofErr w:type="spellEnd"/>
      <w:r w:rsidRPr="006A211D">
        <w:rPr>
          <w:rFonts w:ascii="Colonna MT" w:hAnsi="Colonna MT"/>
          <w:kern w:val="0"/>
          <w:sz w:val="32"/>
          <w:szCs w:val="32"/>
        </w:rPr>
        <w:t>), “to mistreat” (Luke 18:32)</w:t>
      </w:r>
    </w:p>
    <w:p w14:paraId="7827D8B8" w14:textId="77777777" w:rsidR="006A211D" w:rsidRPr="006A211D" w:rsidRDefault="006A211D" w:rsidP="006A211D">
      <w:pPr>
        <w:tabs>
          <w:tab w:val="left" w:pos="360"/>
        </w:tabs>
        <w:autoSpaceDE w:val="0"/>
        <w:autoSpaceDN w:val="0"/>
        <w:adjustRightInd w:val="0"/>
        <w:spacing w:after="0" w:line="240" w:lineRule="auto"/>
        <w:ind w:left="360" w:hanging="360"/>
        <w:rPr>
          <w:rFonts w:ascii="Colonna MT" w:hAnsi="Colonna MT"/>
          <w:kern w:val="0"/>
          <w:sz w:val="32"/>
          <w:szCs w:val="32"/>
        </w:rPr>
      </w:pPr>
      <w:r w:rsidRPr="006A211D">
        <w:rPr>
          <w:rFonts w:ascii="Colonna MT" w:hAnsi="Colonna MT"/>
          <w:kern w:val="0"/>
          <w:sz w:val="32"/>
          <w:szCs w:val="32"/>
        </w:rPr>
        <w:t>•</w:t>
      </w:r>
      <w:r w:rsidRPr="006A211D">
        <w:rPr>
          <w:rFonts w:ascii="Colonna MT" w:hAnsi="Colonna MT"/>
          <w:kern w:val="0"/>
          <w:sz w:val="32"/>
          <w:szCs w:val="32"/>
        </w:rPr>
        <w:tab/>
      </w:r>
      <w:r w:rsidRPr="006A211D">
        <w:rPr>
          <w:rFonts w:ascii="Times New Roman" w:hAnsi="Times New Roman" w:cs="Times New Roman"/>
          <w:kern w:val="0"/>
          <w:sz w:val="32"/>
          <w:szCs w:val="32"/>
          <w:lang w:val="el-GR"/>
        </w:rPr>
        <w:t>ἐ</w:t>
      </w:r>
      <w:r w:rsidRPr="006A211D">
        <w:rPr>
          <w:rFonts w:ascii="Cambria" w:hAnsi="Cambria" w:cs="Cambria"/>
          <w:kern w:val="0"/>
          <w:sz w:val="32"/>
          <w:szCs w:val="32"/>
          <w:lang w:val="el-GR"/>
        </w:rPr>
        <w:t>ξουδενέω</w:t>
      </w:r>
      <w:r w:rsidRPr="006A211D">
        <w:rPr>
          <w:rFonts w:ascii="Colonna MT" w:hAnsi="Colonna MT"/>
          <w:kern w:val="0"/>
          <w:sz w:val="32"/>
          <w:szCs w:val="32"/>
        </w:rPr>
        <w:t xml:space="preserve"> (</w:t>
      </w:r>
      <w:proofErr w:type="spellStart"/>
      <w:r w:rsidRPr="006A211D">
        <w:rPr>
          <w:rFonts w:ascii="Colonna MT" w:hAnsi="Colonna MT"/>
          <w:i/>
          <w:kern w:val="0"/>
          <w:sz w:val="32"/>
          <w:szCs w:val="32"/>
        </w:rPr>
        <w:t>exoudene</w:t>
      </w:r>
      <w:r w:rsidRPr="006A211D">
        <w:rPr>
          <w:rFonts w:ascii="Cambria" w:hAnsi="Cambria" w:cs="Cambria"/>
          <w:i/>
          <w:kern w:val="0"/>
          <w:sz w:val="32"/>
          <w:szCs w:val="32"/>
        </w:rPr>
        <w:t>ō</w:t>
      </w:r>
      <w:proofErr w:type="spellEnd"/>
      <w:r w:rsidRPr="006A211D">
        <w:rPr>
          <w:rFonts w:ascii="Colonna MT" w:hAnsi="Colonna MT"/>
          <w:kern w:val="0"/>
          <w:sz w:val="32"/>
          <w:szCs w:val="32"/>
        </w:rPr>
        <w:t>), “to despise, treat with contempt” (Mark 9:12)</w:t>
      </w:r>
    </w:p>
    <w:p w14:paraId="2BB1FC10" w14:textId="77777777" w:rsidR="006A211D" w:rsidRPr="006A211D" w:rsidRDefault="006A211D" w:rsidP="006A211D">
      <w:pPr>
        <w:tabs>
          <w:tab w:val="left" w:pos="360"/>
        </w:tabs>
        <w:autoSpaceDE w:val="0"/>
        <w:autoSpaceDN w:val="0"/>
        <w:adjustRightInd w:val="0"/>
        <w:spacing w:after="0" w:line="240" w:lineRule="auto"/>
        <w:ind w:left="360" w:hanging="360"/>
        <w:rPr>
          <w:rFonts w:ascii="Colonna MT" w:hAnsi="Colonna MT"/>
          <w:kern w:val="0"/>
          <w:sz w:val="32"/>
          <w:szCs w:val="32"/>
        </w:rPr>
      </w:pPr>
      <w:r w:rsidRPr="006A211D">
        <w:rPr>
          <w:rFonts w:ascii="Colonna MT" w:hAnsi="Colonna MT"/>
          <w:kern w:val="0"/>
          <w:sz w:val="32"/>
          <w:szCs w:val="32"/>
        </w:rPr>
        <w:t>•</w:t>
      </w:r>
      <w:r w:rsidRPr="006A211D">
        <w:rPr>
          <w:rFonts w:ascii="Colonna MT" w:hAnsi="Colonna MT"/>
          <w:kern w:val="0"/>
          <w:sz w:val="32"/>
          <w:szCs w:val="32"/>
        </w:rPr>
        <w:tab/>
      </w:r>
      <w:r w:rsidRPr="006A211D">
        <w:rPr>
          <w:rFonts w:ascii="Times New Roman" w:hAnsi="Times New Roman" w:cs="Times New Roman"/>
          <w:kern w:val="0"/>
          <w:sz w:val="32"/>
          <w:szCs w:val="32"/>
          <w:lang w:val="el-GR"/>
        </w:rPr>
        <w:t>ἐ</w:t>
      </w:r>
      <w:r w:rsidRPr="006A211D">
        <w:rPr>
          <w:rFonts w:ascii="Cambria" w:hAnsi="Cambria" w:cs="Cambria"/>
          <w:kern w:val="0"/>
          <w:sz w:val="32"/>
          <w:szCs w:val="32"/>
          <w:lang w:val="el-GR"/>
        </w:rPr>
        <w:t>ξουθενέω</w:t>
      </w:r>
      <w:r w:rsidRPr="006A211D">
        <w:rPr>
          <w:rFonts w:ascii="Colonna MT" w:hAnsi="Colonna MT"/>
          <w:kern w:val="0"/>
          <w:sz w:val="32"/>
          <w:szCs w:val="32"/>
        </w:rPr>
        <w:t xml:space="preserve"> (</w:t>
      </w:r>
      <w:proofErr w:type="spellStart"/>
      <w:r w:rsidRPr="006A211D">
        <w:rPr>
          <w:rFonts w:ascii="Colonna MT" w:hAnsi="Colonna MT"/>
          <w:i/>
          <w:kern w:val="0"/>
          <w:sz w:val="32"/>
          <w:szCs w:val="32"/>
        </w:rPr>
        <w:t>exouthene</w:t>
      </w:r>
      <w:r w:rsidRPr="006A211D">
        <w:rPr>
          <w:rFonts w:ascii="Cambria" w:hAnsi="Cambria" w:cs="Cambria"/>
          <w:i/>
          <w:kern w:val="0"/>
          <w:sz w:val="32"/>
          <w:szCs w:val="32"/>
        </w:rPr>
        <w:t>ō</w:t>
      </w:r>
      <w:proofErr w:type="spellEnd"/>
      <w:r w:rsidRPr="006A211D">
        <w:rPr>
          <w:rFonts w:ascii="Colonna MT" w:hAnsi="Colonna MT"/>
          <w:kern w:val="0"/>
          <w:sz w:val="32"/>
          <w:szCs w:val="32"/>
        </w:rPr>
        <w:t>), “to treat with contempt” (Luke 23:11)</w:t>
      </w:r>
    </w:p>
    <w:p w14:paraId="661FB6F8" w14:textId="77777777" w:rsidR="006A211D" w:rsidRPr="006A211D" w:rsidRDefault="006A211D" w:rsidP="006A211D">
      <w:pPr>
        <w:tabs>
          <w:tab w:val="left" w:pos="360"/>
        </w:tabs>
        <w:autoSpaceDE w:val="0"/>
        <w:autoSpaceDN w:val="0"/>
        <w:adjustRightInd w:val="0"/>
        <w:spacing w:after="0" w:line="240" w:lineRule="auto"/>
        <w:ind w:left="360" w:hanging="360"/>
        <w:rPr>
          <w:rFonts w:ascii="Colonna MT" w:hAnsi="Colonna MT"/>
          <w:kern w:val="0"/>
          <w:sz w:val="32"/>
          <w:szCs w:val="32"/>
        </w:rPr>
      </w:pPr>
      <w:r w:rsidRPr="006A211D">
        <w:rPr>
          <w:rFonts w:ascii="Colonna MT" w:hAnsi="Colonna MT"/>
          <w:kern w:val="0"/>
          <w:sz w:val="32"/>
          <w:szCs w:val="32"/>
        </w:rPr>
        <w:t>•</w:t>
      </w:r>
      <w:r w:rsidRPr="006A211D">
        <w:rPr>
          <w:rFonts w:ascii="Colonna MT" w:hAnsi="Colonna MT"/>
          <w:kern w:val="0"/>
          <w:sz w:val="32"/>
          <w:szCs w:val="32"/>
        </w:rPr>
        <w:tab/>
      </w:r>
      <w:r w:rsidRPr="006A211D">
        <w:rPr>
          <w:rFonts w:ascii="Times New Roman" w:hAnsi="Times New Roman" w:cs="Times New Roman"/>
          <w:kern w:val="0"/>
          <w:sz w:val="32"/>
          <w:szCs w:val="32"/>
          <w:lang w:val="el-GR"/>
        </w:rPr>
        <w:t>ἐ</w:t>
      </w:r>
      <w:r w:rsidRPr="006A211D">
        <w:rPr>
          <w:rFonts w:ascii="Cambria" w:hAnsi="Cambria" w:cs="Cambria"/>
          <w:kern w:val="0"/>
          <w:sz w:val="32"/>
          <w:szCs w:val="32"/>
          <w:lang w:val="el-GR"/>
        </w:rPr>
        <w:t>μ</w:t>
      </w:r>
      <w:r w:rsidRPr="006A211D">
        <w:rPr>
          <w:rFonts w:ascii="Colonna MT" w:hAnsi="Colonna MT" w:cs="Colonna MT"/>
          <w:kern w:val="0"/>
          <w:sz w:val="32"/>
          <w:szCs w:val="32"/>
          <w:lang w:val="el-GR"/>
        </w:rPr>
        <w:t>π</w:t>
      </w:r>
      <w:r w:rsidRPr="006A211D">
        <w:rPr>
          <w:rFonts w:ascii="Cambria" w:hAnsi="Cambria" w:cs="Cambria"/>
          <w:kern w:val="0"/>
          <w:sz w:val="32"/>
          <w:szCs w:val="32"/>
          <w:lang w:val="el-GR"/>
        </w:rPr>
        <w:t>αίζω</w:t>
      </w:r>
      <w:r w:rsidRPr="006A211D">
        <w:rPr>
          <w:rFonts w:ascii="Colonna MT" w:hAnsi="Colonna MT"/>
          <w:kern w:val="0"/>
          <w:sz w:val="32"/>
          <w:szCs w:val="32"/>
        </w:rPr>
        <w:t xml:space="preserve"> (</w:t>
      </w:r>
      <w:proofErr w:type="spellStart"/>
      <w:r w:rsidRPr="006A211D">
        <w:rPr>
          <w:rFonts w:ascii="Colonna MT" w:hAnsi="Colonna MT"/>
          <w:i/>
          <w:kern w:val="0"/>
          <w:sz w:val="32"/>
          <w:szCs w:val="32"/>
        </w:rPr>
        <w:t>empaiz</w:t>
      </w:r>
      <w:r w:rsidRPr="006A211D">
        <w:rPr>
          <w:rFonts w:ascii="Cambria" w:hAnsi="Cambria" w:cs="Cambria"/>
          <w:i/>
          <w:kern w:val="0"/>
          <w:sz w:val="32"/>
          <w:szCs w:val="32"/>
        </w:rPr>
        <w:t>ō</w:t>
      </w:r>
      <w:proofErr w:type="spellEnd"/>
      <w:r w:rsidRPr="006A211D">
        <w:rPr>
          <w:rFonts w:ascii="Colonna MT" w:hAnsi="Colonna MT"/>
          <w:kern w:val="0"/>
          <w:sz w:val="32"/>
          <w:szCs w:val="32"/>
        </w:rPr>
        <w:t>), “to ridicule, mock, make fun of,” which usually refers to the mocking of Jesus at His trial and crucifixion (Matt 20:19; Matt 27:29, 31, 41; Mark 15:31; Luke 22:63; 23:11, 36)</w:t>
      </w:r>
    </w:p>
    <w:p w14:paraId="69BB3B08" w14:textId="77777777" w:rsidR="006A211D" w:rsidRPr="006A211D" w:rsidRDefault="006A211D" w:rsidP="006A211D">
      <w:pPr>
        <w:tabs>
          <w:tab w:val="left" w:pos="360"/>
        </w:tabs>
        <w:autoSpaceDE w:val="0"/>
        <w:autoSpaceDN w:val="0"/>
        <w:adjustRightInd w:val="0"/>
        <w:spacing w:after="0" w:line="240" w:lineRule="auto"/>
        <w:ind w:left="360" w:hanging="360"/>
        <w:rPr>
          <w:rFonts w:ascii="Colonna MT" w:hAnsi="Colonna MT"/>
          <w:kern w:val="0"/>
          <w:sz w:val="32"/>
          <w:szCs w:val="32"/>
        </w:rPr>
      </w:pPr>
      <w:r w:rsidRPr="006A211D">
        <w:rPr>
          <w:rFonts w:ascii="Colonna MT" w:hAnsi="Colonna MT"/>
          <w:kern w:val="0"/>
          <w:sz w:val="32"/>
          <w:szCs w:val="32"/>
        </w:rPr>
        <w:t>•</w:t>
      </w:r>
      <w:r w:rsidRPr="006A211D">
        <w:rPr>
          <w:rFonts w:ascii="Colonna MT" w:hAnsi="Colonna MT"/>
          <w:kern w:val="0"/>
          <w:sz w:val="32"/>
          <w:szCs w:val="32"/>
        </w:rPr>
        <w:tab/>
      </w:r>
      <w:r w:rsidRPr="006A211D">
        <w:rPr>
          <w:rFonts w:ascii="Times New Roman" w:hAnsi="Times New Roman" w:cs="Times New Roman"/>
          <w:kern w:val="0"/>
          <w:sz w:val="32"/>
          <w:szCs w:val="32"/>
          <w:lang w:val="el-GR"/>
        </w:rPr>
        <w:t>ἐ</w:t>
      </w:r>
      <w:r w:rsidRPr="006A211D">
        <w:rPr>
          <w:rFonts w:ascii="Cambria" w:hAnsi="Cambria" w:cs="Cambria"/>
          <w:kern w:val="0"/>
          <w:sz w:val="32"/>
          <w:szCs w:val="32"/>
          <w:lang w:val="el-GR"/>
        </w:rPr>
        <w:t>κμυκτηρίζω</w:t>
      </w:r>
      <w:r w:rsidRPr="006A211D">
        <w:rPr>
          <w:rFonts w:ascii="Colonna MT" w:hAnsi="Colonna MT"/>
          <w:kern w:val="0"/>
          <w:sz w:val="32"/>
          <w:szCs w:val="32"/>
        </w:rPr>
        <w:t xml:space="preserve"> (</w:t>
      </w:r>
      <w:proofErr w:type="spellStart"/>
      <w:r w:rsidRPr="006A211D">
        <w:rPr>
          <w:rFonts w:ascii="Colonna MT" w:hAnsi="Colonna MT"/>
          <w:i/>
          <w:kern w:val="0"/>
          <w:sz w:val="32"/>
          <w:szCs w:val="32"/>
        </w:rPr>
        <w:t>ekmykt</w:t>
      </w:r>
      <w:r w:rsidRPr="006A211D">
        <w:rPr>
          <w:rFonts w:ascii="Cambria" w:hAnsi="Cambria" w:cs="Cambria"/>
          <w:i/>
          <w:kern w:val="0"/>
          <w:sz w:val="32"/>
          <w:szCs w:val="32"/>
        </w:rPr>
        <w:t>ē</w:t>
      </w:r>
      <w:r w:rsidRPr="006A211D">
        <w:rPr>
          <w:rFonts w:ascii="Colonna MT" w:hAnsi="Colonna MT"/>
          <w:i/>
          <w:kern w:val="0"/>
          <w:sz w:val="32"/>
          <w:szCs w:val="32"/>
        </w:rPr>
        <w:t>riz</w:t>
      </w:r>
      <w:r w:rsidRPr="006A211D">
        <w:rPr>
          <w:rFonts w:ascii="Cambria" w:hAnsi="Cambria" w:cs="Cambria"/>
          <w:i/>
          <w:kern w:val="0"/>
          <w:sz w:val="32"/>
          <w:szCs w:val="32"/>
        </w:rPr>
        <w:t>ō</w:t>
      </w:r>
      <w:proofErr w:type="spellEnd"/>
      <w:r w:rsidRPr="006A211D">
        <w:rPr>
          <w:rFonts w:ascii="Colonna MT" w:hAnsi="Colonna MT"/>
          <w:kern w:val="0"/>
          <w:sz w:val="32"/>
          <w:szCs w:val="32"/>
        </w:rPr>
        <w:t xml:space="preserve">), “to sneer at, ridicule” (Luke 16:14; 23:35; compare LXX </w:t>
      </w:r>
      <w:proofErr w:type="spellStart"/>
      <w:r w:rsidRPr="006A211D">
        <w:rPr>
          <w:rFonts w:ascii="Colonna MT" w:hAnsi="Colonna MT"/>
          <w:kern w:val="0"/>
          <w:sz w:val="32"/>
          <w:szCs w:val="32"/>
        </w:rPr>
        <w:t>Psa</w:t>
      </w:r>
      <w:proofErr w:type="spellEnd"/>
      <w:r w:rsidRPr="006A211D">
        <w:rPr>
          <w:rFonts w:ascii="Colonna MT" w:hAnsi="Colonna MT"/>
          <w:kern w:val="0"/>
          <w:sz w:val="32"/>
          <w:szCs w:val="32"/>
        </w:rPr>
        <w:t xml:space="preserve"> 21:8)</w:t>
      </w:r>
    </w:p>
    <w:p w14:paraId="4ED4942C" w14:textId="77777777" w:rsidR="006A211D" w:rsidRPr="006A211D" w:rsidRDefault="006A211D" w:rsidP="006A211D">
      <w:pPr>
        <w:tabs>
          <w:tab w:val="left" w:pos="360"/>
        </w:tabs>
        <w:autoSpaceDE w:val="0"/>
        <w:autoSpaceDN w:val="0"/>
        <w:adjustRightInd w:val="0"/>
        <w:spacing w:after="0" w:line="240" w:lineRule="auto"/>
        <w:ind w:left="360" w:hanging="360"/>
        <w:rPr>
          <w:rFonts w:ascii="Colonna MT" w:hAnsi="Colonna MT"/>
          <w:kern w:val="0"/>
          <w:sz w:val="32"/>
          <w:szCs w:val="32"/>
        </w:rPr>
      </w:pPr>
      <w:r w:rsidRPr="006A211D">
        <w:rPr>
          <w:rFonts w:ascii="Colonna MT" w:hAnsi="Colonna MT"/>
          <w:kern w:val="0"/>
          <w:sz w:val="32"/>
          <w:szCs w:val="32"/>
        </w:rPr>
        <w:t>•</w:t>
      </w:r>
      <w:r w:rsidRPr="006A211D">
        <w:rPr>
          <w:rFonts w:ascii="Colonna MT" w:hAnsi="Colonna MT"/>
          <w:kern w:val="0"/>
          <w:sz w:val="32"/>
          <w:szCs w:val="32"/>
        </w:rPr>
        <w:tab/>
      </w:r>
      <w:r w:rsidRPr="006A211D">
        <w:rPr>
          <w:rFonts w:ascii="Cambria" w:hAnsi="Cambria" w:cs="Cambria"/>
          <w:kern w:val="0"/>
          <w:sz w:val="32"/>
          <w:szCs w:val="32"/>
          <w:lang w:val="el-GR"/>
        </w:rPr>
        <w:t>κακολογέω</w:t>
      </w:r>
      <w:r w:rsidRPr="006A211D">
        <w:rPr>
          <w:rFonts w:ascii="Colonna MT" w:hAnsi="Colonna MT"/>
          <w:kern w:val="0"/>
          <w:sz w:val="32"/>
          <w:szCs w:val="32"/>
        </w:rPr>
        <w:t xml:space="preserve"> (</w:t>
      </w:r>
      <w:proofErr w:type="spellStart"/>
      <w:r w:rsidRPr="006A211D">
        <w:rPr>
          <w:rFonts w:ascii="Colonna MT" w:hAnsi="Colonna MT"/>
          <w:i/>
          <w:kern w:val="0"/>
          <w:sz w:val="32"/>
          <w:szCs w:val="32"/>
        </w:rPr>
        <w:t>kakologe</w:t>
      </w:r>
      <w:r w:rsidRPr="006A211D">
        <w:rPr>
          <w:rFonts w:ascii="Cambria" w:hAnsi="Cambria" w:cs="Cambria"/>
          <w:i/>
          <w:kern w:val="0"/>
          <w:sz w:val="32"/>
          <w:szCs w:val="32"/>
        </w:rPr>
        <w:t>ō</w:t>
      </w:r>
      <w:proofErr w:type="spellEnd"/>
      <w:r w:rsidRPr="006A211D">
        <w:rPr>
          <w:rFonts w:ascii="Colonna MT" w:hAnsi="Colonna MT"/>
          <w:kern w:val="0"/>
          <w:sz w:val="32"/>
          <w:szCs w:val="32"/>
        </w:rPr>
        <w:t>), “to speak evil against” (Mark 9:39; Acts 19:9)</w:t>
      </w:r>
    </w:p>
    <w:p w14:paraId="4C4535E6" w14:textId="77777777" w:rsidR="006A211D" w:rsidRPr="006A211D" w:rsidRDefault="006A211D" w:rsidP="006A211D">
      <w:pPr>
        <w:tabs>
          <w:tab w:val="left" w:pos="360"/>
        </w:tabs>
        <w:autoSpaceDE w:val="0"/>
        <w:autoSpaceDN w:val="0"/>
        <w:adjustRightInd w:val="0"/>
        <w:spacing w:after="0" w:line="240" w:lineRule="auto"/>
        <w:ind w:left="360" w:hanging="360"/>
        <w:rPr>
          <w:rFonts w:ascii="Colonna MT" w:hAnsi="Colonna MT"/>
          <w:kern w:val="0"/>
          <w:sz w:val="32"/>
          <w:szCs w:val="32"/>
        </w:rPr>
      </w:pPr>
      <w:r w:rsidRPr="006A211D">
        <w:rPr>
          <w:rFonts w:ascii="Colonna MT" w:hAnsi="Colonna MT"/>
          <w:kern w:val="0"/>
          <w:sz w:val="32"/>
          <w:szCs w:val="32"/>
        </w:rPr>
        <w:t>•</w:t>
      </w:r>
      <w:r w:rsidRPr="006A211D">
        <w:rPr>
          <w:rFonts w:ascii="Colonna MT" w:hAnsi="Colonna MT"/>
          <w:kern w:val="0"/>
          <w:sz w:val="32"/>
          <w:szCs w:val="32"/>
        </w:rPr>
        <w:tab/>
      </w:r>
      <w:r w:rsidRPr="006A211D">
        <w:rPr>
          <w:rFonts w:ascii="Times New Roman" w:hAnsi="Times New Roman" w:cs="Times New Roman"/>
          <w:kern w:val="0"/>
          <w:sz w:val="32"/>
          <w:szCs w:val="32"/>
          <w:lang w:val="el-GR"/>
        </w:rPr>
        <w:t>ἐ</w:t>
      </w:r>
      <w:r w:rsidRPr="006A211D">
        <w:rPr>
          <w:rFonts w:ascii="Cambria" w:hAnsi="Cambria" w:cs="Cambria"/>
          <w:kern w:val="0"/>
          <w:sz w:val="32"/>
          <w:szCs w:val="32"/>
          <w:lang w:val="el-GR"/>
        </w:rPr>
        <w:t>νυβρίζω</w:t>
      </w:r>
      <w:r w:rsidRPr="006A211D">
        <w:rPr>
          <w:rFonts w:ascii="Colonna MT" w:hAnsi="Colonna MT"/>
          <w:kern w:val="0"/>
          <w:sz w:val="32"/>
          <w:szCs w:val="32"/>
        </w:rPr>
        <w:t xml:space="preserve"> (</w:t>
      </w:r>
      <w:proofErr w:type="spellStart"/>
      <w:r w:rsidRPr="006A211D">
        <w:rPr>
          <w:rFonts w:ascii="Colonna MT" w:hAnsi="Colonna MT"/>
          <w:i/>
          <w:kern w:val="0"/>
          <w:sz w:val="32"/>
          <w:szCs w:val="32"/>
        </w:rPr>
        <w:t>enybriz</w:t>
      </w:r>
      <w:r w:rsidRPr="006A211D">
        <w:rPr>
          <w:rFonts w:ascii="Cambria" w:hAnsi="Cambria" w:cs="Cambria"/>
          <w:i/>
          <w:kern w:val="0"/>
          <w:sz w:val="32"/>
          <w:szCs w:val="32"/>
        </w:rPr>
        <w:t>ō</w:t>
      </w:r>
      <w:proofErr w:type="spellEnd"/>
      <w:r w:rsidRPr="006A211D">
        <w:rPr>
          <w:rFonts w:ascii="Colonna MT" w:hAnsi="Colonna MT"/>
          <w:kern w:val="0"/>
          <w:sz w:val="32"/>
          <w:szCs w:val="32"/>
        </w:rPr>
        <w:t>), “to insult,” which is directed toward the “Spirit of grace” (Heb 10:29)</w:t>
      </w:r>
    </w:p>
    <w:p w14:paraId="2FFDFC54" w14:textId="544DA7D2" w:rsidR="006A211D" w:rsidRPr="006A211D" w:rsidRDefault="006A211D" w:rsidP="006A211D">
      <w:pPr>
        <w:autoSpaceDE w:val="0"/>
        <w:autoSpaceDN w:val="0"/>
        <w:adjustRightInd w:val="0"/>
        <w:spacing w:before="180" w:after="0" w:line="240" w:lineRule="auto"/>
        <w:rPr>
          <w:rFonts w:ascii="Colonna MT" w:hAnsi="Colonna MT"/>
          <w:kern w:val="0"/>
          <w:sz w:val="36"/>
          <w:szCs w:val="36"/>
        </w:rPr>
      </w:pPr>
      <w:r w:rsidRPr="006A211D">
        <w:rPr>
          <w:rFonts w:ascii="Colonna MT" w:hAnsi="Colonna MT"/>
          <w:kern w:val="0"/>
          <w:sz w:val="36"/>
          <w:szCs w:val="36"/>
        </w:rPr>
        <w:t>All of these terms describe verbal and other assaults against Jesus, except for Heb</w:t>
      </w:r>
      <w:r>
        <w:rPr>
          <w:rFonts w:ascii="Colonna MT" w:hAnsi="Colonna MT"/>
          <w:kern w:val="0"/>
          <w:sz w:val="36"/>
          <w:szCs w:val="36"/>
        </w:rPr>
        <w:t>rews</w:t>
      </w:r>
      <w:r w:rsidRPr="006A211D">
        <w:rPr>
          <w:rFonts w:ascii="Colonna MT" w:hAnsi="Colonna MT"/>
          <w:kern w:val="0"/>
          <w:sz w:val="36"/>
          <w:szCs w:val="36"/>
        </w:rPr>
        <w:t xml:space="preserve"> 10:29.</w:t>
      </w:r>
      <w:r w:rsidRPr="006A211D">
        <w:rPr>
          <w:rFonts w:ascii="Colonna MT" w:hAnsi="Colonna MT"/>
          <w:kern w:val="0"/>
          <w:sz w:val="36"/>
          <w:szCs w:val="36"/>
          <w:vertAlign w:val="superscript"/>
        </w:rPr>
        <w:footnoteReference w:id="2"/>
      </w:r>
    </w:p>
    <w:p w14:paraId="578BBBD4" w14:textId="77777777" w:rsidR="006A211D" w:rsidRDefault="006A211D" w:rsidP="006A211D">
      <w:pPr>
        <w:pStyle w:val="NormalWeb"/>
        <w:shd w:val="clear" w:color="auto" w:fill="FFFFFF"/>
        <w:spacing w:before="0" w:beforeAutospacing="0"/>
        <w:rPr>
          <w:rFonts w:ascii="Bernard MT Condensed" w:hAnsi="Bernard MT Condensed" w:cs="Arial"/>
          <w:color w:val="1F4E79" w:themeColor="accent5" w:themeShade="80"/>
          <w:sz w:val="40"/>
          <w:szCs w:val="40"/>
        </w:rPr>
      </w:pPr>
    </w:p>
    <w:p w14:paraId="4F84E783" w14:textId="64F9A069" w:rsidR="00551A74" w:rsidRPr="00551A74" w:rsidRDefault="00551A74" w:rsidP="00551A74">
      <w:pPr>
        <w:pStyle w:val="NormalWeb"/>
        <w:shd w:val="clear" w:color="auto" w:fill="FFFFFF"/>
        <w:spacing w:before="0" w:beforeAutospacing="0"/>
        <w:ind w:left="720" w:hanging="720"/>
        <w:rPr>
          <w:rFonts w:ascii="Bernard MT Condensed" w:hAnsi="Bernard MT Condensed" w:cs="Arial"/>
          <w:color w:val="1F4E79" w:themeColor="accent5" w:themeShade="80"/>
          <w:sz w:val="40"/>
          <w:szCs w:val="40"/>
        </w:rPr>
      </w:pPr>
      <w:r w:rsidRPr="00551A74">
        <w:rPr>
          <w:rFonts w:ascii="Bernard MT Condensed" w:hAnsi="Bernard MT Condensed" w:cs="Arial"/>
          <w:color w:val="1F4E79" w:themeColor="accent5" w:themeShade="80"/>
          <w:sz w:val="40"/>
          <w:szCs w:val="40"/>
        </w:rPr>
        <w:lastRenderedPageBreak/>
        <w:t>I.         What is blasphemy?</w:t>
      </w:r>
    </w:p>
    <w:p w14:paraId="38B274D1" w14:textId="77777777" w:rsidR="00551A74" w:rsidRPr="00551A74" w:rsidRDefault="00551A74" w:rsidP="00551A74">
      <w:pPr>
        <w:pStyle w:val="NormalWeb"/>
        <w:shd w:val="clear" w:color="auto" w:fill="FFFFFF"/>
        <w:spacing w:before="0" w:beforeAutospacing="0"/>
        <w:ind w:left="1440" w:hanging="1440"/>
        <w:rPr>
          <w:rFonts w:ascii="Bernard MT Condensed" w:hAnsi="Bernard MT Condensed" w:cs="Arial"/>
          <w:color w:val="1F4E79" w:themeColor="accent5" w:themeShade="80"/>
          <w:sz w:val="36"/>
          <w:szCs w:val="36"/>
        </w:rPr>
      </w:pPr>
      <w:r w:rsidRPr="00551A74">
        <w:rPr>
          <w:rFonts w:ascii="Bernard MT Condensed" w:hAnsi="Bernard MT Condensed" w:cs="Arial"/>
          <w:color w:val="1F4E79" w:themeColor="accent5" w:themeShade="80"/>
          <w:sz w:val="36"/>
          <w:szCs w:val="36"/>
        </w:rPr>
        <w:t>            A.        A transliteration of a Greek word, </w:t>
      </w:r>
      <w:proofErr w:type="spellStart"/>
      <w:r w:rsidRPr="00551A74">
        <w:rPr>
          <w:rFonts w:ascii="Bernard MT Condensed" w:hAnsi="Bernard MT Condensed" w:cs="Arial"/>
          <w:i/>
          <w:iCs/>
          <w:color w:val="1F4E79" w:themeColor="accent5" w:themeShade="80"/>
          <w:sz w:val="36"/>
          <w:szCs w:val="36"/>
        </w:rPr>
        <w:t>blasphemia</w:t>
      </w:r>
      <w:proofErr w:type="spellEnd"/>
    </w:p>
    <w:p w14:paraId="313842CE" w14:textId="77777777" w:rsidR="00551A74" w:rsidRPr="00551A74" w:rsidRDefault="00551A74" w:rsidP="00551A74">
      <w:pPr>
        <w:pStyle w:val="NormalWeb"/>
        <w:shd w:val="clear" w:color="auto" w:fill="FFFFFF"/>
        <w:spacing w:before="0" w:beforeAutospacing="0"/>
        <w:ind w:left="2160" w:hanging="2160"/>
        <w:rPr>
          <w:rFonts w:ascii="Bernard MT Condensed" w:hAnsi="Bernard MT Condensed" w:cs="Arial"/>
          <w:color w:val="1F4E79" w:themeColor="accent5" w:themeShade="80"/>
          <w:sz w:val="36"/>
          <w:szCs w:val="36"/>
        </w:rPr>
      </w:pPr>
      <w:r w:rsidRPr="00551A74">
        <w:rPr>
          <w:rFonts w:ascii="Bernard MT Condensed" w:hAnsi="Bernard MT Condensed" w:cs="Arial"/>
          <w:color w:val="1F4E79" w:themeColor="accent5" w:themeShade="80"/>
          <w:sz w:val="36"/>
          <w:szCs w:val="36"/>
        </w:rPr>
        <w:t>                        1.         It is a compound word: hurt and speech</w:t>
      </w:r>
    </w:p>
    <w:p w14:paraId="56679A3F" w14:textId="77777777" w:rsidR="00551A74" w:rsidRPr="00551A74" w:rsidRDefault="00551A74" w:rsidP="00551A74">
      <w:pPr>
        <w:pStyle w:val="NormalWeb"/>
        <w:shd w:val="clear" w:color="auto" w:fill="FFFFFF"/>
        <w:spacing w:before="0" w:beforeAutospacing="0"/>
        <w:ind w:left="1440" w:hanging="1440"/>
        <w:rPr>
          <w:rFonts w:ascii="Bernard MT Condensed" w:hAnsi="Bernard MT Condensed" w:cs="Arial"/>
          <w:b/>
          <w:bCs/>
          <w:color w:val="1F4E79" w:themeColor="accent5" w:themeShade="80"/>
          <w:sz w:val="36"/>
          <w:szCs w:val="36"/>
        </w:rPr>
      </w:pPr>
      <w:r w:rsidRPr="00551A74">
        <w:rPr>
          <w:rFonts w:ascii="Bernard MT Condensed" w:hAnsi="Bernard MT Condensed" w:cs="Arial"/>
          <w:color w:val="1F4E79" w:themeColor="accent5" w:themeShade="80"/>
          <w:sz w:val="36"/>
          <w:szCs w:val="36"/>
        </w:rPr>
        <w:t xml:space="preserve">            B.        It means to speak evil of someone or </w:t>
      </w:r>
      <w:r w:rsidRPr="00551A74">
        <w:rPr>
          <w:rFonts w:ascii="Bernard MT Condensed" w:hAnsi="Bernard MT Condensed" w:cs="Arial"/>
          <w:b/>
          <w:bCs/>
          <w:color w:val="1F4E79" w:themeColor="accent5" w:themeShade="80"/>
          <w:sz w:val="36"/>
          <w:szCs w:val="36"/>
        </w:rPr>
        <w:t>to slander someone</w:t>
      </w:r>
    </w:p>
    <w:p w14:paraId="5F9552AE" w14:textId="77777777" w:rsidR="00551A74" w:rsidRPr="00551A74" w:rsidRDefault="00551A74" w:rsidP="00551A74">
      <w:pPr>
        <w:pStyle w:val="NormalWeb"/>
        <w:shd w:val="clear" w:color="auto" w:fill="FFFFFF"/>
        <w:spacing w:before="0" w:beforeAutospacing="0"/>
        <w:ind w:left="2160" w:hanging="2160"/>
        <w:rPr>
          <w:rFonts w:ascii="Bernard MT Condensed" w:hAnsi="Bernard MT Condensed" w:cs="Arial"/>
          <w:color w:val="1F4E79" w:themeColor="accent5" w:themeShade="80"/>
          <w:sz w:val="36"/>
          <w:szCs w:val="36"/>
        </w:rPr>
      </w:pPr>
      <w:r w:rsidRPr="00551A74">
        <w:rPr>
          <w:rFonts w:ascii="Bernard MT Condensed" w:hAnsi="Bernard MT Condensed" w:cs="Arial"/>
          <w:color w:val="1F4E79" w:themeColor="accent5" w:themeShade="80"/>
          <w:sz w:val="36"/>
          <w:szCs w:val="36"/>
        </w:rPr>
        <w:t>                        1.         Contained in it is the idea that a third party is involved</w:t>
      </w:r>
    </w:p>
    <w:p w14:paraId="7E91B759" w14:textId="77777777" w:rsidR="00551A74" w:rsidRPr="00551A74" w:rsidRDefault="00551A74" w:rsidP="00551A74">
      <w:pPr>
        <w:pStyle w:val="NormalWeb"/>
        <w:shd w:val="clear" w:color="auto" w:fill="FFFFFF"/>
        <w:spacing w:before="0" w:beforeAutospacing="0"/>
        <w:ind w:left="2160" w:hanging="2160"/>
        <w:rPr>
          <w:rFonts w:ascii="Bernard MT Condensed" w:hAnsi="Bernard MT Condensed" w:cs="Arial"/>
          <w:color w:val="1F4E79" w:themeColor="accent5" w:themeShade="80"/>
          <w:sz w:val="36"/>
          <w:szCs w:val="36"/>
        </w:rPr>
      </w:pPr>
      <w:r w:rsidRPr="00551A74">
        <w:rPr>
          <w:rFonts w:ascii="Bernard MT Condensed" w:hAnsi="Bernard MT Condensed" w:cs="Arial"/>
          <w:color w:val="1F4E79" w:themeColor="accent5" w:themeShade="80"/>
          <w:sz w:val="36"/>
          <w:szCs w:val="36"/>
        </w:rPr>
        <w:t>                        2.         It is one person telling other people how bad another person is</w:t>
      </w:r>
    </w:p>
    <w:p w14:paraId="3733BEE1" w14:textId="77777777" w:rsidR="00551A74" w:rsidRPr="00551A74" w:rsidRDefault="00551A74" w:rsidP="00551A74">
      <w:pPr>
        <w:pStyle w:val="NormalWeb"/>
        <w:shd w:val="clear" w:color="auto" w:fill="FFFFFF"/>
        <w:spacing w:before="0" w:beforeAutospacing="0"/>
        <w:ind w:left="2160" w:hanging="2160"/>
        <w:rPr>
          <w:rFonts w:ascii="Bernard MT Condensed" w:hAnsi="Bernard MT Condensed" w:cs="Arial"/>
          <w:color w:val="1F4E79" w:themeColor="accent5" w:themeShade="80"/>
          <w:sz w:val="36"/>
          <w:szCs w:val="36"/>
        </w:rPr>
      </w:pPr>
      <w:r w:rsidRPr="00551A74">
        <w:rPr>
          <w:rFonts w:ascii="Bernard MT Condensed" w:hAnsi="Bernard MT Condensed" w:cs="Arial"/>
          <w:color w:val="1F4E79" w:themeColor="accent5" w:themeShade="80"/>
          <w:sz w:val="36"/>
          <w:szCs w:val="36"/>
        </w:rPr>
        <w:t>                        3.         Example of what the Pharisees did - </w:t>
      </w:r>
      <w:hyperlink r:id="rId10" w:history="1">
        <w:r w:rsidRPr="00551A74">
          <w:rPr>
            <w:rStyle w:val="Hyperlink"/>
            <w:rFonts w:ascii="Bernard MT Condensed" w:hAnsi="Bernard MT Condensed" w:cs="Arial"/>
            <w:color w:val="1F4E79" w:themeColor="accent5" w:themeShade="80"/>
            <w:sz w:val="36"/>
            <w:szCs w:val="36"/>
          </w:rPr>
          <w:t>Matthew 12:23-24</w:t>
        </w:r>
      </w:hyperlink>
    </w:p>
    <w:p w14:paraId="572E86CB" w14:textId="77777777" w:rsidR="00551A74" w:rsidRPr="00551A74" w:rsidRDefault="00551A74" w:rsidP="00551A74">
      <w:pPr>
        <w:pStyle w:val="NormalWeb"/>
        <w:shd w:val="clear" w:color="auto" w:fill="FFFFFF"/>
        <w:spacing w:before="0" w:beforeAutospacing="0"/>
        <w:ind w:left="1440" w:hanging="1440"/>
        <w:rPr>
          <w:rFonts w:ascii="Bernard MT Condensed" w:hAnsi="Bernard MT Condensed" w:cs="Arial"/>
          <w:b/>
          <w:bCs/>
          <w:color w:val="1F4E79" w:themeColor="accent5" w:themeShade="80"/>
          <w:sz w:val="36"/>
          <w:szCs w:val="36"/>
        </w:rPr>
      </w:pPr>
      <w:r w:rsidRPr="00551A74">
        <w:rPr>
          <w:rFonts w:ascii="Bernard MT Condensed" w:hAnsi="Bernard MT Condensed" w:cs="Arial"/>
          <w:color w:val="1F4E79" w:themeColor="accent5" w:themeShade="80"/>
          <w:sz w:val="36"/>
          <w:szCs w:val="36"/>
        </w:rPr>
        <w:t xml:space="preserve">            C.        It is not a bad thought. </w:t>
      </w:r>
      <w:r w:rsidRPr="00551A74">
        <w:rPr>
          <w:rFonts w:ascii="Bernard MT Condensed" w:hAnsi="Bernard MT Condensed" w:cs="Arial"/>
          <w:b/>
          <w:bCs/>
          <w:color w:val="1F4E79" w:themeColor="accent5" w:themeShade="80"/>
          <w:sz w:val="36"/>
          <w:szCs w:val="36"/>
        </w:rPr>
        <w:t>It is an active attempt to destroy another person</w:t>
      </w:r>
    </w:p>
    <w:p w14:paraId="2EF5F768" w14:textId="77777777" w:rsidR="00551A74" w:rsidRPr="00551A74" w:rsidRDefault="00551A74" w:rsidP="00551A74">
      <w:pPr>
        <w:pStyle w:val="NormalWeb"/>
        <w:shd w:val="clear" w:color="auto" w:fill="FFFFFF"/>
        <w:spacing w:before="0" w:beforeAutospacing="0"/>
        <w:ind w:left="1440" w:hanging="1440"/>
        <w:rPr>
          <w:rFonts w:ascii="Bernard MT Condensed" w:hAnsi="Bernard MT Condensed" w:cs="Arial"/>
          <w:color w:val="1F4E79" w:themeColor="accent5" w:themeShade="80"/>
          <w:sz w:val="36"/>
          <w:szCs w:val="36"/>
        </w:rPr>
      </w:pPr>
      <w:r w:rsidRPr="00551A74">
        <w:rPr>
          <w:rFonts w:ascii="Bernard MT Condensed" w:hAnsi="Bernard MT Condensed" w:cs="Arial"/>
          <w:color w:val="1F4E79" w:themeColor="accent5" w:themeShade="80"/>
          <w:sz w:val="36"/>
          <w:szCs w:val="36"/>
        </w:rPr>
        <w:t>            D.        Generally reserved for slandering deity - </w:t>
      </w:r>
      <w:hyperlink r:id="rId11" w:history="1">
        <w:r w:rsidRPr="00551A74">
          <w:rPr>
            <w:rStyle w:val="Hyperlink"/>
            <w:rFonts w:ascii="Bernard MT Condensed" w:hAnsi="Bernard MT Condensed" w:cs="Arial"/>
            <w:color w:val="1F4E79" w:themeColor="accent5" w:themeShade="80"/>
            <w:sz w:val="36"/>
            <w:szCs w:val="36"/>
          </w:rPr>
          <w:t>Leviticus 24:11</w:t>
        </w:r>
      </w:hyperlink>
      <w:r w:rsidRPr="00551A74">
        <w:rPr>
          <w:rFonts w:ascii="Bernard MT Condensed" w:hAnsi="Bernard MT Condensed" w:cs="Arial"/>
          <w:color w:val="1F4E79" w:themeColor="accent5" w:themeShade="80"/>
          <w:sz w:val="36"/>
          <w:szCs w:val="36"/>
        </w:rPr>
        <w:t>,</w:t>
      </w:r>
      <w:hyperlink r:id="rId12" w:history="1">
        <w:r w:rsidRPr="00551A74">
          <w:rPr>
            <w:rStyle w:val="Hyperlink"/>
            <w:rFonts w:ascii="Bernard MT Condensed" w:hAnsi="Bernard MT Condensed" w:cs="Arial"/>
            <w:color w:val="1F4E79" w:themeColor="accent5" w:themeShade="80"/>
            <w:sz w:val="36"/>
            <w:szCs w:val="36"/>
          </w:rPr>
          <w:t>15</w:t>
        </w:r>
      </w:hyperlink>
    </w:p>
    <w:p w14:paraId="2D212C92" w14:textId="77777777" w:rsidR="00551A74" w:rsidRPr="00551A74" w:rsidRDefault="00551A74" w:rsidP="00551A74">
      <w:pPr>
        <w:pStyle w:val="NormalWeb"/>
        <w:shd w:val="clear" w:color="auto" w:fill="FFFFFF"/>
        <w:spacing w:before="0" w:beforeAutospacing="0"/>
        <w:ind w:left="2160" w:hanging="2160"/>
        <w:rPr>
          <w:rFonts w:ascii="Bernard MT Condensed" w:hAnsi="Bernard MT Condensed" w:cs="Arial"/>
          <w:b/>
          <w:bCs/>
          <w:color w:val="1F4E79" w:themeColor="accent5" w:themeShade="80"/>
          <w:sz w:val="36"/>
          <w:szCs w:val="36"/>
        </w:rPr>
      </w:pPr>
      <w:r w:rsidRPr="00551A74">
        <w:rPr>
          <w:rFonts w:ascii="Bernard MT Condensed" w:hAnsi="Bernard MT Condensed" w:cs="Arial"/>
          <w:color w:val="1F4E79" w:themeColor="accent5" w:themeShade="80"/>
          <w:sz w:val="36"/>
          <w:szCs w:val="36"/>
        </w:rPr>
        <w:t xml:space="preserve">                        1.         It doesn’t have to be curse words, </w:t>
      </w:r>
      <w:r w:rsidRPr="00551A74">
        <w:rPr>
          <w:rFonts w:ascii="Bernard MT Condensed" w:hAnsi="Bernard MT Condensed" w:cs="Arial"/>
          <w:b/>
          <w:bCs/>
          <w:color w:val="1F4E79" w:themeColor="accent5" w:themeShade="80"/>
          <w:sz w:val="36"/>
          <w:szCs w:val="36"/>
        </w:rPr>
        <w:t>anything that lowers God’s stature in the eyes of others is blasphemy</w:t>
      </w:r>
    </w:p>
    <w:p w14:paraId="6CB7A412" w14:textId="77777777" w:rsidR="00551A74" w:rsidRPr="00551A74" w:rsidRDefault="00551A74" w:rsidP="00551A74">
      <w:pPr>
        <w:pStyle w:val="NormalWeb"/>
        <w:shd w:val="clear" w:color="auto" w:fill="FFFFFF"/>
        <w:spacing w:before="0" w:beforeAutospacing="0"/>
        <w:ind w:left="2160" w:hanging="2160"/>
        <w:rPr>
          <w:rFonts w:ascii="Bernard MT Condensed" w:hAnsi="Bernard MT Condensed" w:cs="Arial"/>
          <w:color w:val="1F4E79" w:themeColor="accent5" w:themeShade="80"/>
          <w:sz w:val="36"/>
          <w:szCs w:val="36"/>
        </w:rPr>
      </w:pPr>
      <w:r w:rsidRPr="00551A74">
        <w:rPr>
          <w:rFonts w:ascii="Bernard MT Condensed" w:hAnsi="Bernard MT Condensed" w:cs="Arial"/>
          <w:color w:val="1F4E79" w:themeColor="accent5" w:themeShade="80"/>
          <w:sz w:val="36"/>
          <w:szCs w:val="36"/>
        </w:rPr>
        <w:t>                        2.         Example of the golden calf- </w:t>
      </w:r>
      <w:hyperlink r:id="rId13" w:history="1">
        <w:r w:rsidRPr="00551A74">
          <w:rPr>
            <w:rStyle w:val="Hyperlink"/>
            <w:rFonts w:ascii="Bernard MT Condensed" w:hAnsi="Bernard MT Condensed" w:cs="Arial"/>
            <w:color w:val="1F4E79" w:themeColor="accent5" w:themeShade="80"/>
            <w:sz w:val="36"/>
            <w:szCs w:val="36"/>
          </w:rPr>
          <w:t>Nehemiah 9:18</w:t>
        </w:r>
      </w:hyperlink>
    </w:p>
    <w:p w14:paraId="5C1E27DF" w14:textId="77777777" w:rsidR="00551A74" w:rsidRPr="00551A74" w:rsidRDefault="00551A74" w:rsidP="00551A74">
      <w:pPr>
        <w:pStyle w:val="NormalWeb"/>
        <w:shd w:val="clear" w:color="auto" w:fill="FFFFFF"/>
        <w:spacing w:before="0" w:beforeAutospacing="0"/>
        <w:ind w:left="2880" w:hanging="2880"/>
        <w:rPr>
          <w:rFonts w:ascii="Bernard MT Condensed" w:hAnsi="Bernard MT Condensed" w:cs="Arial"/>
          <w:color w:val="1F4E79" w:themeColor="accent5" w:themeShade="80"/>
          <w:sz w:val="36"/>
          <w:szCs w:val="36"/>
        </w:rPr>
      </w:pPr>
      <w:r w:rsidRPr="00551A74">
        <w:rPr>
          <w:rFonts w:ascii="Bernard MT Condensed" w:hAnsi="Bernard MT Condensed" w:cs="Arial"/>
          <w:color w:val="1F4E79" w:themeColor="accent5" w:themeShade="80"/>
          <w:sz w:val="36"/>
          <w:szCs w:val="36"/>
        </w:rPr>
        <w:t>                                    a.         Attributing God’s great power to a man-made image</w:t>
      </w:r>
    </w:p>
    <w:p w14:paraId="0BEC6E0E" w14:textId="77777777" w:rsidR="00551A74" w:rsidRPr="00551A74" w:rsidRDefault="00551A74" w:rsidP="00551A74">
      <w:pPr>
        <w:pStyle w:val="NormalWeb"/>
        <w:shd w:val="clear" w:color="auto" w:fill="FFFFFF"/>
        <w:spacing w:before="0" w:beforeAutospacing="0"/>
        <w:ind w:left="2160" w:hanging="2160"/>
        <w:rPr>
          <w:rFonts w:ascii="Bernard MT Condensed" w:hAnsi="Bernard MT Condensed" w:cs="Arial"/>
          <w:color w:val="1F4E79" w:themeColor="accent5" w:themeShade="80"/>
          <w:sz w:val="36"/>
          <w:szCs w:val="36"/>
        </w:rPr>
      </w:pPr>
      <w:r w:rsidRPr="00551A74">
        <w:rPr>
          <w:rFonts w:ascii="Bernard MT Condensed" w:hAnsi="Bernard MT Condensed" w:cs="Arial"/>
          <w:color w:val="1F4E79" w:themeColor="accent5" w:themeShade="80"/>
          <w:sz w:val="36"/>
          <w:szCs w:val="36"/>
        </w:rPr>
        <w:t>                        3.         Replacing God with idols - </w:t>
      </w:r>
      <w:hyperlink r:id="rId14" w:history="1">
        <w:r w:rsidRPr="00551A74">
          <w:rPr>
            <w:rStyle w:val="Hyperlink"/>
            <w:rFonts w:ascii="Bernard MT Condensed" w:hAnsi="Bernard MT Condensed" w:cs="Arial"/>
            <w:color w:val="1F4E79" w:themeColor="accent5" w:themeShade="80"/>
            <w:sz w:val="36"/>
            <w:szCs w:val="36"/>
          </w:rPr>
          <w:t>Ezekiel 20:27-28</w:t>
        </w:r>
      </w:hyperlink>
    </w:p>
    <w:p w14:paraId="0846D2FA" w14:textId="77777777" w:rsidR="00551A74" w:rsidRPr="00551A74" w:rsidRDefault="00551A74" w:rsidP="00551A74">
      <w:pPr>
        <w:pStyle w:val="NormalWeb"/>
        <w:shd w:val="clear" w:color="auto" w:fill="FFFFFF"/>
        <w:spacing w:before="0" w:beforeAutospacing="0"/>
        <w:ind w:left="1440" w:hanging="1440"/>
        <w:rPr>
          <w:rFonts w:ascii="Bernard MT Condensed" w:hAnsi="Bernard MT Condensed" w:cs="Arial"/>
          <w:color w:val="1F4E79" w:themeColor="accent5" w:themeShade="80"/>
          <w:sz w:val="36"/>
          <w:szCs w:val="36"/>
        </w:rPr>
      </w:pPr>
      <w:r w:rsidRPr="00551A74">
        <w:rPr>
          <w:rFonts w:ascii="Bernard MT Condensed" w:hAnsi="Bernard MT Condensed" w:cs="Arial"/>
          <w:color w:val="1F4E79" w:themeColor="accent5" w:themeShade="80"/>
          <w:sz w:val="36"/>
          <w:szCs w:val="36"/>
        </w:rPr>
        <w:lastRenderedPageBreak/>
        <w:t>            E.        Some exceptions to blasphemy being only about God</w:t>
      </w:r>
    </w:p>
    <w:p w14:paraId="201863AA" w14:textId="77777777" w:rsidR="00551A74" w:rsidRPr="00551A74" w:rsidRDefault="00551A74" w:rsidP="00551A74">
      <w:pPr>
        <w:pStyle w:val="NormalWeb"/>
        <w:shd w:val="clear" w:color="auto" w:fill="FFFFFF"/>
        <w:spacing w:before="0" w:beforeAutospacing="0"/>
        <w:ind w:left="2160" w:hanging="2160"/>
        <w:rPr>
          <w:rFonts w:ascii="Bernard MT Condensed" w:hAnsi="Bernard MT Condensed" w:cs="Arial"/>
          <w:color w:val="1F4E79" w:themeColor="accent5" w:themeShade="80"/>
          <w:sz w:val="36"/>
          <w:szCs w:val="36"/>
        </w:rPr>
      </w:pPr>
      <w:r w:rsidRPr="00551A74">
        <w:rPr>
          <w:rFonts w:ascii="Bernard MT Condensed" w:hAnsi="Bernard MT Condensed" w:cs="Arial"/>
          <w:color w:val="1F4E79" w:themeColor="accent5" w:themeShade="80"/>
          <w:sz w:val="36"/>
          <w:szCs w:val="36"/>
        </w:rPr>
        <w:t>                        1.         Moses was blasphemed - </w:t>
      </w:r>
      <w:hyperlink r:id="rId15" w:history="1">
        <w:r w:rsidRPr="00551A74">
          <w:rPr>
            <w:rStyle w:val="Hyperlink"/>
            <w:rFonts w:ascii="Bernard MT Condensed" w:hAnsi="Bernard MT Condensed" w:cs="Arial"/>
            <w:color w:val="1F4E79" w:themeColor="accent5" w:themeShade="80"/>
            <w:sz w:val="36"/>
            <w:szCs w:val="36"/>
          </w:rPr>
          <w:t>Acts 6:11</w:t>
        </w:r>
      </w:hyperlink>
    </w:p>
    <w:p w14:paraId="62B435FD" w14:textId="77777777" w:rsidR="00551A74" w:rsidRPr="00551A74" w:rsidRDefault="00551A74" w:rsidP="00551A74">
      <w:pPr>
        <w:pStyle w:val="NormalWeb"/>
        <w:shd w:val="clear" w:color="auto" w:fill="FFFFFF"/>
        <w:spacing w:before="0" w:beforeAutospacing="0"/>
        <w:ind w:left="2160" w:hanging="2160"/>
        <w:rPr>
          <w:rFonts w:ascii="Bernard MT Condensed" w:hAnsi="Bernard MT Condensed" w:cs="Arial"/>
          <w:color w:val="1F4E79" w:themeColor="accent5" w:themeShade="80"/>
          <w:sz w:val="36"/>
          <w:szCs w:val="36"/>
        </w:rPr>
      </w:pPr>
      <w:r w:rsidRPr="00551A74">
        <w:rPr>
          <w:rFonts w:ascii="Bernard MT Condensed" w:hAnsi="Bernard MT Condensed" w:cs="Arial"/>
          <w:color w:val="1F4E79" w:themeColor="accent5" w:themeShade="80"/>
          <w:sz w:val="36"/>
          <w:szCs w:val="36"/>
        </w:rPr>
        <w:t>                        2.         Idol worshipers saw statements against their gods as blasphemy - </w:t>
      </w:r>
      <w:hyperlink r:id="rId16" w:history="1">
        <w:r w:rsidRPr="00551A74">
          <w:rPr>
            <w:rStyle w:val="Hyperlink"/>
            <w:rFonts w:ascii="Bernard MT Condensed" w:hAnsi="Bernard MT Condensed" w:cs="Arial"/>
            <w:color w:val="1F4E79" w:themeColor="accent5" w:themeShade="80"/>
            <w:sz w:val="36"/>
            <w:szCs w:val="36"/>
          </w:rPr>
          <w:t>Acts 19:37</w:t>
        </w:r>
      </w:hyperlink>
    </w:p>
    <w:p w14:paraId="368824D2" w14:textId="77777777" w:rsidR="00551A74" w:rsidRPr="00755EA1" w:rsidRDefault="00551A74" w:rsidP="00551A74">
      <w:pPr>
        <w:pStyle w:val="NormalWeb"/>
        <w:shd w:val="clear" w:color="auto" w:fill="FFFFFF"/>
        <w:spacing w:before="0" w:beforeAutospacing="0"/>
        <w:ind w:left="2160" w:hanging="2160"/>
        <w:rPr>
          <w:rFonts w:ascii="Bernard MT Condensed" w:hAnsi="Bernard MT Condensed" w:cs="Arial"/>
          <w:color w:val="C00000"/>
          <w:sz w:val="16"/>
          <w:szCs w:val="16"/>
        </w:rPr>
      </w:pPr>
    </w:p>
    <w:p w14:paraId="1FF95413" w14:textId="77777777" w:rsidR="00551A74" w:rsidRPr="00E55F37" w:rsidRDefault="00551A74" w:rsidP="00551A74">
      <w:pPr>
        <w:pStyle w:val="NormalWeb"/>
        <w:shd w:val="clear" w:color="auto" w:fill="FFFFFF"/>
        <w:spacing w:before="0" w:beforeAutospacing="0"/>
        <w:ind w:left="720" w:hanging="720"/>
        <w:rPr>
          <w:rFonts w:ascii="Bernard MT Condensed" w:hAnsi="Bernard MT Condensed" w:cs="Arial"/>
          <w:color w:val="1F4E79" w:themeColor="accent5" w:themeShade="80"/>
          <w:sz w:val="40"/>
          <w:szCs w:val="40"/>
        </w:rPr>
      </w:pPr>
      <w:r w:rsidRPr="00E55F37">
        <w:rPr>
          <w:rFonts w:ascii="Bernard MT Condensed" w:hAnsi="Bernard MT Condensed" w:cs="Arial"/>
          <w:color w:val="1F4E79" w:themeColor="accent5" w:themeShade="80"/>
          <w:sz w:val="40"/>
          <w:szCs w:val="40"/>
        </w:rPr>
        <w:t>II.        The Character of the Blasphemer</w:t>
      </w:r>
    </w:p>
    <w:p w14:paraId="3B1B10D4" w14:textId="77777777" w:rsidR="00551A74" w:rsidRPr="00E55F37" w:rsidRDefault="00551A74" w:rsidP="00551A74">
      <w:pPr>
        <w:pStyle w:val="NormalWeb"/>
        <w:shd w:val="clear" w:color="auto" w:fill="FFFFFF"/>
        <w:spacing w:before="0" w:beforeAutospacing="0"/>
        <w:ind w:left="1440" w:hanging="1440"/>
        <w:rPr>
          <w:rFonts w:ascii="Bernard MT Condensed" w:hAnsi="Bernard MT Condensed" w:cs="Arial"/>
          <w:color w:val="1F4E79" w:themeColor="accent5" w:themeShade="80"/>
          <w:sz w:val="36"/>
          <w:szCs w:val="36"/>
        </w:rPr>
      </w:pPr>
      <w:r w:rsidRPr="00E55F37">
        <w:rPr>
          <w:rFonts w:ascii="Bernard MT Condensed" w:hAnsi="Bernard MT Condensed" w:cs="Arial"/>
          <w:color w:val="1F4E79" w:themeColor="accent5" w:themeShade="80"/>
          <w:sz w:val="36"/>
          <w:szCs w:val="36"/>
        </w:rPr>
        <w:t>            A.        </w:t>
      </w:r>
      <w:r w:rsidRPr="00E55F37">
        <w:rPr>
          <w:rFonts w:ascii="Bernard MT Condensed" w:hAnsi="Bernard MT Condensed" w:cs="Arial"/>
          <w:b/>
          <w:bCs/>
          <w:color w:val="1F4E79" w:themeColor="accent5" w:themeShade="80"/>
          <w:sz w:val="36"/>
          <w:szCs w:val="36"/>
        </w:rPr>
        <w:t>Envious of the other person</w:t>
      </w:r>
      <w:r w:rsidRPr="00E55F37">
        <w:rPr>
          <w:rFonts w:ascii="Bernard MT Condensed" w:hAnsi="Bernard MT Condensed" w:cs="Arial"/>
          <w:color w:val="1F4E79" w:themeColor="accent5" w:themeShade="80"/>
          <w:sz w:val="36"/>
          <w:szCs w:val="36"/>
        </w:rPr>
        <w:t xml:space="preserve"> - </w:t>
      </w:r>
      <w:hyperlink r:id="rId17" w:history="1">
        <w:r w:rsidRPr="00E55F37">
          <w:rPr>
            <w:rStyle w:val="Hyperlink"/>
            <w:rFonts w:ascii="Bernard MT Condensed" w:hAnsi="Bernard MT Condensed" w:cs="Arial"/>
            <w:color w:val="1F4E79" w:themeColor="accent5" w:themeShade="80"/>
            <w:sz w:val="36"/>
            <w:szCs w:val="36"/>
          </w:rPr>
          <w:t>Acts 13:45</w:t>
        </w:r>
      </w:hyperlink>
    </w:p>
    <w:p w14:paraId="18616A23" w14:textId="77777777" w:rsidR="00551A74" w:rsidRPr="00E55F37" w:rsidRDefault="00551A74" w:rsidP="00551A74">
      <w:pPr>
        <w:pStyle w:val="NormalWeb"/>
        <w:shd w:val="clear" w:color="auto" w:fill="FFFFFF"/>
        <w:spacing w:before="0" w:beforeAutospacing="0"/>
        <w:ind w:left="1440" w:hanging="1440"/>
        <w:rPr>
          <w:rFonts w:ascii="Bernard MT Condensed" w:hAnsi="Bernard MT Condensed" w:cs="Arial"/>
          <w:color w:val="1F4E79" w:themeColor="accent5" w:themeShade="80"/>
          <w:sz w:val="36"/>
          <w:szCs w:val="36"/>
        </w:rPr>
      </w:pPr>
      <w:r w:rsidRPr="00E55F37">
        <w:rPr>
          <w:rFonts w:ascii="Bernard MT Condensed" w:hAnsi="Bernard MT Condensed" w:cs="Arial"/>
          <w:color w:val="1F4E79" w:themeColor="accent5" w:themeShade="80"/>
          <w:sz w:val="36"/>
          <w:szCs w:val="36"/>
        </w:rPr>
        <w:t>            B. </w:t>
      </w:r>
      <w:r w:rsidRPr="00E55F37">
        <w:rPr>
          <w:rFonts w:ascii="Bernard MT Condensed" w:hAnsi="Bernard MT Condensed" w:cs="Arial"/>
          <w:b/>
          <w:bCs/>
          <w:color w:val="1F4E79" w:themeColor="accent5" w:themeShade="80"/>
          <w:sz w:val="36"/>
          <w:szCs w:val="36"/>
        </w:rPr>
        <w:t>       Defiant</w:t>
      </w:r>
      <w:r w:rsidRPr="00E55F37">
        <w:rPr>
          <w:rFonts w:ascii="Bernard MT Condensed" w:hAnsi="Bernard MT Condensed" w:cs="Arial"/>
          <w:color w:val="1F4E79" w:themeColor="accent5" w:themeShade="80"/>
          <w:sz w:val="36"/>
          <w:szCs w:val="36"/>
        </w:rPr>
        <w:t xml:space="preserve"> - </w:t>
      </w:r>
      <w:hyperlink r:id="rId18" w:history="1">
        <w:r w:rsidRPr="00E55F37">
          <w:rPr>
            <w:rStyle w:val="Hyperlink"/>
            <w:rFonts w:ascii="Bernard MT Condensed" w:hAnsi="Bernard MT Condensed" w:cs="Arial"/>
            <w:color w:val="1F4E79" w:themeColor="accent5" w:themeShade="80"/>
            <w:sz w:val="36"/>
            <w:szCs w:val="36"/>
          </w:rPr>
          <w:t>Numbers 15:30-31</w:t>
        </w:r>
      </w:hyperlink>
    </w:p>
    <w:p w14:paraId="6C318160" w14:textId="77777777" w:rsidR="00551A74" w:rsidRPr="00E55F37" w:rsidRDefault="00551A74" w:rsidP="00551A74">
      <w:pPr>
        <w:pStyle w:val="NormalWeb"/>
        <w:shd w:val="clear" w:color="auto" w:fill="FFFFFF"/>
        <w:spacing w:before="0" w:beforeAutospacing="0"/>
        <w:ind w:left="2160" w:hanging="2160"/>
        <w:rPr>
          <w:rFonts w:ascii="Bernard MT Condensed" w:hAnsi="Bernard MT Condensed" w:cs="Arial"/>
          <w:color w:val="1F4E79" w:themeColor="accent5" w:themeShade="80"/>
          <w:sz w:val="36"/>
          <w:szCs w:val="36"/>
        </w:rPr>
      </w:pPr>
      <w:r w:rsidRPr="00E55F37">
        <w:rPr>
          <w:rFonts w:ascii="Bernard MT Condensed" w:hAnsi="Bernard MT Condensed" w:cs="Arial"/>
          <w:color w:val="1F4E79" w:themeColor="accent5" w:themeShade="80"/>
          <w:sz w:val="36"/>
          <w:szCs w:val="36"/>
        </w:rPr>
        <w:t>                        1.         Every act of defiance is not blasphemy</w:t>
      </w:r>
    </w:p>
    <w:p w14:paraId="423D36B6" w14:textId="77777777" w:rsidR="00551A74" w:rsidRPr="00E55F37" w:rsidRDefault="00551A74" w:rsidP="00551A74">
      <w:pPr>
        <w:pStyle w:val="NormalWeb"/>
        <w:shd w:val="clear" w:color="auto" w:fill="FFFFFF"/>
        <w:spacing w:before="0" w:beforeAutospacing="0"/>
        <w:ind w:left="2160" w:hanging="2160"/>
        <w:rPr>
          <w:rFonts w:ascii="Bernard MT Condensed" w:hAnsi="Bernard MT Condensed" w:cs="Arial"/>
          <w:color w:val="1F4E79" w:themeColor="accent5" w:themeShade="80"/>
          <w:sz w:val="36"/>
          <w:szCs w:val="36"/>
        </w:rPr>
      </w:pPr>
      <w:r w:rsidRPr="00E55F37">
        <w:rPr>
          <w:rFonts w:ascii="Bernard MT Condensed" w:hAnsi="Bernard MT Condensed" w:cs="Arial"/>
          <w:color w:val="1F4E79" w:themeColor="accent5" w:themeShade="80"/>
          <w:sz w:val="36"/>
          <w:szCs w:val="36"/>
        </w:rPr>
        <w:t>                        2.         The motivation behind blasphemy is purposeful defiance</w:t>
      </w:r>
    </w:p>
    <w:p w14:paraId="4168C141" w14:textId="77777777" w:rsidR="00551A74" w:rsidRPr="00E55F37" w:rsidRDefault="00551A74" w:rsidP="00551A74">
      <w:pPr>
        <w:pStyle w:val="NormalWeb"/>
        <w:shd w:val="clear" w:color="auto" w:fill="FFFFFF"/>
        <w:spacing w:before="0" w:beforeAutospacing="0"/>
        <w:ind w:left="2160" w:hanging="2160"/>
        <w:rPr>
          <w:rFonts w:ascii="Bernard MT Condensed" w:hAnsi="Bernard MT Condensed" w:cs="Arial"/>
          <w:color w:val="1F4E79" w:themeColor="accent5" w:themeShade="80"/>
          <w:sz w:val="36"/>
          <w:szCs w:val="36"/>
        </w:rPr>
      </w:pPr>
      <w:r w:rsidRPr="00E55F37">
        <w:rPr>
          <w:rFonts w:ascii="Bernard MT Condensed" w:hAnsi="Bernard MT Condensed" w:cs="Arial"/>
          <w:color w:val="1F4E79" w:themeColor="accent5" w:themeShade="80"/>
          <w:sz w:val="36"/>
          <w:szCs w:val="36"/>
        </w:rPr>
        <w:t>                        3.         Not something accidentally done. It is not inappropriate statements said while drunk, high on drugs, on in a fit of anger</w:t>
      </w:r>
    </w:p>
    <w:p w14:paraId="6ACAABFC" w14:textId="77777777" w:rsidR="00551A74" w:rsidRPr="00E55F37" w:rsidRDefault="00551A74" w:rsidP="00551A74">
      <w:pPr>
        <w:pStyle w:val="NormalWeb"/>
        <w:shd w:val="clear" w:color="auto" w:fill="FFFFFF"/>
        <w:spacing w:before="0" w:beforeAutospacing="0"/>
        <w:ind w:left="1440" w:hanging="1440"/>
        <w:rPr>
          <w:rFonts w:ascii="Bernard MT Condensed" w:hAnsi="Bernard MT Condensed" w:cs="Arial"/>
          <w:color w:val="1F4E79" w:themeColor="accent5" w:themeShade="80"/>
          <w:sz w:val="36"/>
          <w:szCs w:val="36"/>
        </w:rPr>
      </w:pPr>
      <w:r w:rsidRPr="00E55F37">
        <w:rPr>
          <w:rFonts w:ascii="Bernard MT Condensed" w:hAnsi="Bernard MT Condensed" w:cs="Arial"/>
          <w:color w:val="1F4E79" w:themeColor="accent5" w:themeShade="80"/>
          <w:sz w:val="36"/>
          <w:szCs w:val="36"/>
        </w:rPr>
        <w:t>            C.        </w:t>
      </w:r>
      <w:r w:rsidRPr="00E55F37">
        <w:rPr>
          <w:rFonts w:ascii="Bernard MT Condensed" w:hAnsi="Bernard MT Condensed" w:cs="Arial"/>
          <w:b/>
          <w:bCs/>
          <w:color w:val="1F4E79" w:themeColor="accent5" w:themeShade="80"/>
          <w:sz w:val="36"/>
          <w:szCs w:val="36"/>
        </w:rPr>
        <w:t>Repeated Behavior</w:t>
      </w:r>
    </w:p>
    <w:p w14:paraId="7C34C66C" w14:textId="77777777" w:rsidR="00551A74" w:rsidRPr="00E55F37" w:rsidRDefault="00551A74" w:rsidP="00551A74">
      <w:pPr>
        <w:pStyle w:val="NormalWeb"/>
        <w:shd w:val="clear" w:color="auto" w:fill="FFFFFF"/>
        <w:spacing w:before="0" w:beforeAutospacing="0"/>
        <w:ind w:left="2160" w:hanging="2160"/>
        <w:rPr>
          <w:rFonts w:ascii="Bernard MT Condensed" w:hAnsi="Bernard MT Condensed" w:cs="Arial"/>
          <w:color w:val="1F4E79" w:themeColor="accent5" w:themeShade="80"/>
          <w:sz w:val="36"/>
          <w:szCs w:val="36"/>
        </w:rPr>
      </w:pPr>
      <w:r w:rsidRPr="00E55F37">
        <w:rPr>
          <w:rFonts w:ascii="Bernard MT Condensed" w:hAnsi="Bernard MT Condensed" w:cs="Arial"/>
          <w:color w:val="1F4E79" w:themeColor="accent5" w:themeShade="80"/>
          <w:sz w:val="36"/>
          <w:szCs w:val="36"/>
        </w:rPr>
        <w:t>                        1.         Example of the scribes and Pharisees</w:t>
      </w:r>
    </w:p>
    <w:p w14:paraId="0FAD2263" w14:textId="77777777" w:rsidR="00551A74" w:rsidRPr="00E55F37" w:rsidRDefault="00551A74" w:rsidP="00551A74">
      <w:pPr>
        <w:pStyle w:val="NormalWeb"/>
        <w:shd w:val="clear" w:color="auto" w:fill="FFFFFF"/>
        <w:spacing w:before="0" w:beforeAutospacing="0"/>
        <w:ind w:left="2880" w:hanging="2880"/>
        <w:rPr>
          <w:rFonts w:ascii="Bernard MT Condensed" w:hAnsi="Bernard MT Condensed" w:cs="Arial"/>
          <w:color w:val="1F4E79" w:themeColor="accent5" w:themeShade="80"/>
          <w:sz w:val="36"/>
          <w:szCs w:val="36"/>
        </w:rPr>
      </w:pPr>
      <w:r w:rsidRPr="00E55F37">
        <w:rPr>
          <w:rFonts w:ascii="Bernard MT Condensed" w:hAnsi="Bernard MT Condensed" w:cs="Arial"/>
          <w:color w:val="1F4E79" w:themeColor="accent5" w:themeShade="80"/>
          <w:sz w:val="36"/>
          <w:szCs w:val="36"/>
        </w:rPr>
        <w:t>                                    a.         A rumor started by the scribes - </w:t>
      </w:r>
      <w:hyperlink r:id="rId19" w:history="1">
        <w:r w:rsidRPr="00E55F37">
          <w:rPr>
            <w:rStyle w:val="Hyperlink"/>
            <w:rFonts w:ascii="Bernard MT Condensed" w:hAnsi="Bernard MT Condensed" w:cs="Arial"/>
            <w:color w:val="1F4E79" w:themeColor="accent5" w:themeShade="80"/>
            <w:sz w:val="36"/>
            <w:szCs w:val="36"/>
          </w:rPr>
          <w:t>Mark 3:20-22</w:t>
        </w:r>
      </w:hyperlink>
      <w:r w:rsidRPr="00E55F37">
        <w:rPr>
          <w:rFonts w:ascii="Bernard MT Condensed" w:hAnsi="Bernard MT Condensed" w:cs="Arial"/>
          <w:color w:val="1F4E79" w:themeColor="accent5" w:themeShade="80"/>
          <w:sz w:val="36"/>
          <w:szCs w:val="36"/>
        </w:rPr>
        <w:t>; </w:t>
      </w:r>
      <w:hyperlink r:id="rId20" w:history="1">
        <w:r w:rsidRPr="00E55F37">
          <w:rPr>
            <w:rStyle w:val="Hyperlink"/>
            <w:rFonts w:ascii="Bernard MT Condensed" w:hAnsi="Bernard MT Condensed" w:cs="Arial"/>
            <w:color w:val="1F4E79" w:themeColor="accent5" w:themeShade="80"/>
            <w:sz w:val="36"/>
            <w:szCs w:val="36"/>
          </w:rPr>
          <w:t>Matthew 9:34</w:t>
        </w:r>
      </w:hyperlink>
      <w:r w:rsidRPr="00E55F37">
        <w:rPr>
          <w:rFonts w:ascii="Bernard MT Condensed" w:hAnsi="Bernard MT Condensed" w:cs="Arial"/>
          <w:color w:val="1F4E79" w:themeColor="accent5" w:themeShade="80"/>
          <w:sz w:val="36"/>
          <w:szCs w:val="36"/>
        </w:rPr>
        <w:t>; </w:t>
      </w:r>
      <w:hyperlink r:id="rId21" w:history="1">
        <w:r w:rsidRPr="00E55F37">
          <w:rPr>
            <w:rStyle w:val="Hyperlink"/>
            <w:rFonts w:ascii="Bernard MT Condensed" w:hAnsi="Bernard MT Condensed" w:cs="Arial"/>
            <w:color w:val="1F4E79" w:themeColor="accent5" w:themeShade="80"/>
            <w:sz w:val="36"/>
            <w:szCs w:val="36"/>
          </w:rPr>
          <w:t>10:25</w:t>
        </w:r>
      </w:hyperlink>
    </w:p>
    <w:p w14:paraId="000CDAE7" w14:textId="77777777" w:rsidR="00551A74" w:rsidRPr="00E55F37" w:rsidRDefault="00551A74" w:rsidP="00551A74">
      <w:pPr>
        <w:pStyle w:val="NormalWeb"/>
        <w:shd w:val="clear" w:color="auto" w:fill="FFFFFF"/>
        <w:spacing w:before="0" w:beforeAutospacing="0"/>
        <w:ind w:left="2880" w:hanging="2880"/>
        <w:rPr>
          <w:rFonts w:ascii="Bernard MT Condensed" w:hAnsi="Bernard MT Condensed" w:cs="Arial"/>
          <w:color w:val="1F4E79" w:themeColor="accent5" w:themeShade="80"/>
          <w:sz w:val="36"/>
          <w:szCs w:val="36"/>
        </w:rPr>
      </w:pPr>
      <w:r w:rsidRPr="00E55F37">
        <w:rPr>
          <w:rFonts w:ascii="Bernard MT Condensed" w:hAnsi="Bernard MT Condensed" w:cs="Arial"/>
          <w:color w:val="1F4E79" w:themeColor="accent5" w:themeShade="80"/>
          <w:sz w:val="36"/>
          <w:szCs w:val="36"/>
        </w:rPr>
        <w:t>                                    b.         Continued to be spread - </w:t>
      </w:r>
      <w:hyperlink r:id="rId22" w:history="1">
        <w:r w:rsidRPr="00E55F37">
          <w:rPr>
            <w:rStyle w:val="Hyperlink"/>
            <w:rFonts w:ascii="Bernard MT Condensed" w:hAnsi="Bernard MT Condensed" w:cs="Arial"/>
            <w:color w:val="1F4E79" w:themeColor="accent5" w:themeShade="80"/>
            <w:sz w:val="36"/>
            <w:szCs w:val="36"/>
          </w:rPr>
          <w:t>Matthew 12:22-24</w:t>
        </w:r>
      </w:hyperlink>
      <w:r w:rsidRPr="00E55F37">
        <w:rPr>
          <w:rFonts w:ascii="Bernard MT Condensed" w:hAnsi="Bernard MT Condensed" w:cs="Arial"/>
          <w:color w:val="1F4E79" w:themeColor="accent5" w:themeShade="80"/>
          <w:sz w:val="36"/>
          <w:szCs w:val="36"/>
        </w:rPr>
        <w:t>; </w:t>
      </w:r>
      <w:hyperlink r:id="rId23" w:history="1">
        <w:r w:rsidRPr="00E55F37">
          <w:rPr>
            <w:rStyle w:val="Hyperlink"/>
            <w:rFonts w:ascii="Bernard MT Condensed" w:hAnsi="Bernard MT Condensed" w:cs="Arial"/>
            <w:color w:val="1F4E79" w:themeColor="accent5" w:themeShade="80"/>
            <w:sz w:val="36"/>
            <w:szCs w:val="36"/>
          </w:rPr>
          <w:t>Luke 11:14-15</w:t>
        </w:r>
      </w:hyperlink>
    </w:p>
    <w:p w14:paraId="08368678" w14:textId="77777777" w:rsidR="00551A74" w:rsidRPr="00E55F37" w:rsidRDefault="00551A74" w:rsidP="00551A74">
      <w:pPr>
        <w:pStyle w:val="NormalWeb"/>
        <w:shd w:val="clear" w:color="auto" w:fill="FFFFFF"/>
        <w:spacing w:before="0" w:beforeAutospacing="0"/>
        <w:ind w:left="2880" w:hanging="2880"/>
        <w:rPr>
          <w:rFonts w:ascii="Bernard MT Condensed" w:hAnsi="Bernard MT Condensed" w:cs="Arial"/>
          <w:color w:val="1F4E79" w:themeColor="accent5" w:themeShade="80"/>
          <w:sz w:val="36"/>
          <w:szCs w:val="36"/>
        </w:rPr>
      </w:pPr>
      <w:r w:rsidRPr="00E55F37">
        <w:rPr>
          <w:rFonts w:ascii="Bernard MT Condensed" w:hAnsi="Bernard MT Condensed" w:cs="Arial"/>
          <w:color w:val="1F4E79" w:themeColor="accent5" w:themeShade="80"/>
          <w:sz w:val="36"/>
          <w:szCs w:val="36"/>
        </w:rPr>
        <w:lastRenderedPageBreak/>
        <w:t>                                    c.         Continued despite repeatedly refuted and warned that it could cost them their souls – these people didn’t care</w:t>
      </w:r>
    </w:p>
    <w:p w14:paraId="2ED16610" w14:textId="77777777" w:rsidR="00551A74" w:rsidRPr="00E55F37" w:rsidRDefault="00551A74" w:rsidP="00551A74">
      <w:pPr>
        <w:pStyle w:val="NormalWeb"/>
        <w:shd w:val="clear" w:color="auto" w:fill="FFFFFF"/>
        <w:spacing w:before="0" w:beforeAutospacing="0"/>
        <w:ind w:left="2880" w:hanging="2880"/>
        <w:rPr>
          <w:rFonts w:ascii="Bernard MT Condensed" w:hAnsi="Bernard MT Condensed" w:cs="Arial"/>
          <w:color w:val="1F4E79" w:themeColor="accent5" w:themeShade="80"/>
          <w:sz w:val="36"/>
          <w:szCs w:val="36"/>
        </w:rPr>
      </w:pPr>
      <w:r w:rsidRPr="00E55F37">
        <w:rPr>
          <w:rFonts w:ascii="Bernard MT Condensed" w:hAnsi="Bernard MT Condensed" w:cs="Arial"/>
          <w:color w:val="1F4E79" w:themeColor="accent5" w:themeShade="80"/>
          <w:sz w:val="36"/>
          <w:szCs w:val="36"/>
        </w:rPr>
        <w:t>                                    d.         No evidence would change their opinion. They weren’t interested in the truth</w:t>
      </w:r>
    </w:p>
    <w:p w14:paraId="32454B59" w14:textId="77777777" w:rsidR="00551A74" w:rsidRPr="00E55F37" w:rsidRDefault="00551A74" w:rsidP="00551A74">
      <w:pPr>
        <w:pStyle w:val="NormalWeb"/>
        <w:shd w:val="clear" w:color="auto" w:fill="FFFFFF"/>
        <w:spacing w:before="0" w:beforeAutospacing="0"/>
        <w:ind w:left="2880" w:hanging="2880"/>
        <w:rPr>
          <w:rFonts w:ascii="Bernard MT Condensed" w:hAnsi="Bernard MT Condensed" w:cs="Arial"/>
          <w:color w:val="1F4E79" w:themeColor="accent5" w:themeShade="80"/>
          <w:sz w:val="36"/>
          <w:szCs w:val="36"/>
        </w:rPr>
      </w:pPr>
      <w:r w:rsidRPr="00E55F37">
        <w:rPr>
          <w:rFonts w:ascii="Bernard MT Condensed" w:hAnsi="Bernard MT Condensed" w:cs="Arial"/>
          <w:color w:val="1F4E79" w:themeColor="accent5" w:themeShade="80"/>
          <w:sz w:val="36"/>
          <w:szCs w:val="36"/>
        </w:rPr>
        <w:t>                                    e.         They hated Jesus so much they would say </w:t>
      </w:r>
      <w:r w:rsidRPr="00E55F37">
        <w:rPr>
          <w:rFonts w:ascii="Bernard MT Condensed" w:hAnsi="Bernard MT Condensed" w:cs="Arial"/>
          <w:i/>
          <w:iCs/>
          <w:color w:val="1F4E79" w:themeColor="accent5" w:themeShade="80"/>
          <w:sz w:val="36"/>
          <w:szCs w:val="36"/>
        </w:rPr>
        <w:t>anything </w:t>
      </w:r>
      <w:r w:rsidRPr="00E55F37">
        <w:rPr>
          <w:rFonts w:ascii="Bernard MT Condensed" w:hAnsi="Bernard MT Condensed" w:cs="Arial"/>
          <w:color w:val="1F4E79" w:themeColor="accent5" w:themeShade="80"/>
          <w:sz w:val="36"/>
          <w:szCs w:val="36"/>
        </w:rPr>
        <w:t>to destroy him</w:t>
      </w:r>
    </w:p>
    <w:p w14:paraId="27686D4D" w14:textId="77777777" w:rsidR="00551A74" w:rsidRPr="00E55F37" w:rsidRDefault="00551A74" w:rsidP="00551A74">
      <w:pPr>
        <w:pStyle w:val="NormalWeb"/>
        <w:shd w:val="clear" w:color="auto" w:fill="FFFFFF"/>
        <w:spacing w:before="0" w:beforeAutospacing="0"/>
        <w:ind w:left="2160" w:hanging="2160"/>
        <w:rPr>
          <w:rFonts w:ascii="Bernard MT Condensed" w:hAnsi="Bernard MT Condensed" w:cs="Arial"/>
          <w:color w:val="1F4E79" w:themeColor="accent5" w:themeShade="80"/>
          <w:sz w:val="36"/>
          <w:szCs w:val="36"/>
        </w:rPr>
      </w:pPr>
      <w:r w:rsidRPr="00E55F37">
        <w:rPr>
          <w:rFonts w:ascii="Bernard MT Condensed" w:hAnsi="Bernard MT Condensed" w:cs="Arial"/>
          <w:color w:val="1F4E79" w:themeColor="accent5" w:themeShade="80"/>
          <w:sz w:val="36"/>
          <w:szCs w:val="36"/>
        </w:rPr>
        <w:t>                        2.         Assyria’s defiance of God - </w:t>
      </w:r>
      <w:hyperlink r:id="rId24" w:history="1">
        <w:r w:rsidRPr="00E55F37">
          <w:rPr>
            <w:rStyle w:val="Hyperlink"/>
            <w:rFonts w:ascii="Bernard MT Condensed" w:hAnsi="Bernard MT Condensed" w:cs="Arial"/>
            <w:color w:val="1F4E79" w:themeColor="accent5" w:themeShade="80"/>
            <w:sz w:val="36"/>
            <w:szCs w:val="36"/>
          </w:rPr>
          <w:t>Isaiah 52:5</w:t>
        </w:r>
      </w:hyperlink>
    </w:p>
    <w:p w14:paraId="6C35DFE3" w14:textId="77777777" w:rsidR="00551A74" w:rsidRPr="00E55F37" w:rsidRDefault="00551A74" w:rsidP="00551A74">
      <w:pPr>
        <w:pStyle w:val="NormalWeb"/>
        <w:shd w:val="clear" w:color="auto" w:fill="FFFFFF"/>
        <w:spacing w:before="0" w:beforeAutospacing="0"/>
        <w:ind w:left="2160" w:hanging="2160"/>
        <w:rPr>
          <w:rFonts w:ascii="Bernard MT Condensed" w:hAnsi="Bernard MT Condensed" w:cs="Arial"/>
          <w:color w:val="1F4E79" w:themeColor="accent5" w:themeShade="80"/>
          <w:sz w:val="36"/>
          <w:szCs w:val="36"/>
        </w:rPr>
      </w:pPr>
      <w:r w:rsidRPr="00E55F37">
        <w:rPr>
          <w:rFonts w:ascii="Bernard MT Condensed" w:hAnsi="Bernard MT Condensed" w:cs="Arial"/>
          <w:color w:val="1F4E79" w:themeColor="accent5" w:themeShade="80"/>
          <w:sz w:val="36"/>
          <w:szCs w:val="36"/>
        </w:rPr>
        <w:t>                        3.         It is the nature of a blasphemer to remain in his sin</w:t>
      </w:r>
    </w:p>
    <w:p w14:paraId="69DAFB27" w14:textId="77777777" w:rsidR="00551A74" w:rsidRPr="00E55F37" w:rsidRDefault="00551A74" w:rsidP="00551A74">
      <w:pPr>
        <w:pStyle w:val="NormalWeb"/>
        <w:shd w:val="clear" w:color="auto" w:fill="FFFFFF"/>
        <w:spacing w:before="0" w:beforeAutospacing="0"/>
        <w:ind w:left="1440" w:hanging="1440"/>
        <w:rPr>
          <w:rFonts w:ascii="Bernard MT Condensed" w:hAnsi="Bernard MT Condensed" w:cs="Arial"/>
          <w:color w:val="1F4E79" w:themeColor="accent5" w:themeShade="80"/>
          <w:sz w:val="36"/>
          <w:szCs w:val="36"/>
        </w:rPr>
      </w:pPr>
      <w:r w:rsidRPr="00E55F37">
        <w:rPr>
          <w:rFonts w:ascii="Bernard MT Condensed" w:hAnsi="Bernard MT Condensed" w:cs="Arial"/>
          <w:color w:val="1F4E79" w:themeColor="accent5" w:themeShade="80"/>
          <w:sz w:val="36"/>
          <w:szCs w:val="36"/>
        </w:rPr>
        <w:t>            D.        Stubborn</w:t>
      </w:r>
    </w:p>
    <w:p w14:paraId="10E1F265" w14:textId="77777777" w:rsidR="00551A74" w:rsidRPr="00E55F37" w:rsidRDefault="00551A74" w:rsidP="00551A74">
      <w:pPr>
        <w:pStyle w:val="NormalWeb"/>
        <w:shd w:val="clear" w:color="auto" w:fill="FFFFFF"/>
        <w:spacing w:before="0" w:beforeAutospacing="0"/>
        <w:ind w:left="2160" w:hanging="2160"/>
        <w:rPr>
          <w:rFonts w:ascii="Bernard MT Condensed" w:hAnsi="Bernard MT Condensed" w:cs="Arial"/>
          <w:color w:val="1F4E79" w:themeColor="accent5" w:themeShade="80"/>
          <w:sz w:val="36"/>
          <w:szCs w:val="36"/>
        </w:rPr>
      </w:pPr>
      <w:r w:rsidRPr="00E55F37">
        <w:rPr>
          <w:rFonts w:ascii="Bernard MT Condensed" w:hAnsi="Bernard MT Condensed" w:cs="Arial"/>
          <w:color w:val="1F4E79" w:themeColor="accent5" w:themeShade="80"/>
          <w:sz w:val="36"/>
          <w:szCs w:val="36"/>
        </w:rPr>
        <w:t>                        1.         Korah’s rebellion - </w:t>
      </w:r>
      <w:hyperlink r:id="rId25" w:history="1">
        <w:r w:rsidRPr="00E55F37">
          <w:rPr>
            <w:rStyle w:val="Hyperlink"/>
            <w:rFonts w:ascii="Bernard MT Condensed" w:hAnsi="Bernard MT Condensed" w:cs="Arial"/>
            <w:color w:val="1F4E79" w:themeColor="accent5" w:themeShade="80"/>
            <w:sz w:val="36"/>
            <w:szCs w:val="36"/>
          </w:rPr>
          <w:t>Numbers 16:3</w:t>
        </w:r>
      </w:hyperlink>
    </w:p>
    <w:p w14:paraId="471CBD65" w14:textId="77777777" w:rsidR="00551A74" w:rsidRPr="00E55F37" w:rsidRDefault="00551A74" w:rsidP="00551A74">
      <w:pPr>
        <w:pStyle w:val="NormalWeb"/>
        <w:shd w:val="clear" w:color="auto" w:fill="FFFFFF"/>
        <w:spacing w:before="0" w:beforeAutospacing="0"/>
        <w:ind w:left="2880" w:hanging="2880"/>
        <w:rPr>
          <w:rFonts w:ascii="Bernard MT Condensed" w:hAnsi="Bernard MT Condensed" w:cs="Arial"/>
          <w:color w:val="1F4E79" w:themeColor="accent5" w:themeShade="80"/>
          <w:sz w:val="36"/>
          <w:szCs w:val="36"/>
        </w:rPr>
      </w:pPr>
      <w:r w:rsidRPr="00E55F37">
        <w:rPr>
          <w:rFonts w:ascii="Bernard MT Condensed" w:hAnsi="Bernard MT Condensed" w:cs="Arial"/>
          <w:color w:val="1F4E79" w:themeColor="accent5" w:themeShade="80"/>
          <w:sz w:val="36"/>
          <w:szCs w:val="36"/>
        </w:rPr>
        <w:t>                                    a.         Korah may have saw this as rebelling against Moses, but he was rebelling against God too. God is the one who put Moses in his position.</w:t>
      </w:r>
    </w:p>
    <w:p w14:paraId="349AA814" w14:textId="77777777" w:rsidR="00551A74" w:rsidRPr="00E55F37" w:rsidRDefault="00551A74" w:rsidP="00551A74">
      <w:pPr>
        <w:pStyle w:val="NormalWeb"/>
        <w:shd w:val="clear" w:color="auto" w:fill="FFFFFF"/>
        <w:spacing w:before="0" w:beforeAutospacing="0"/>
        <w:ind w:left="2880" w:hanging="2880"/>
        <w:rPr>
          <w:rFonts w:ascii="Bernard MT Condensed" w:hAnsi="Bernard MT Condensed" w:cs="Arial"/>
          <w:color w:val="1F4E79" w:themeColor="accent5" w:themeShade="80"/>
          <w:sz w:val="36"/>
          <w:szCs w:val="36"/>
        </w:rPr>
      </w:pPr>
      <w:r w:rsidRPr="00E55F37">
        <w:rPr>
          <w:rFonts w:ascii="Bernard MT Condensed" w:hAnsi="Bernard MT Condensed" w:cs="Arial"/>
          <w:color w:val="1F4E79" w:themeColor="accent5" w:themeShade="80"/>
          <w:sz w:val="36"/>
          <w:szCs w:val="36"/>
        </w:rPr>
        <w:t>                                    b.         Korah is Levite, he should have remembered what happened to Nadab and Abihu (Leviticus 10).</w:t>
      </w:r>
    </w:p>
    <w:p w14:paraId="2C2EDFAF" w14:textId="3A21CD92" w:rsidR="00551A74" w:rsidRPr="00E55F37" w:rsidRDefault="00551A74" w:rsidP="00551A74">
      <w:pPr>
        <w:pStyle w:val="NormalWeb"/>
        <w:shd w:val="clear" w:color="auto" w:fill="FFFFFF"/>
        <w:spacing w:before="0" w:beforeAutospacing="0"/>
        <w:ind w:left="2880" w:hanging="2880"/>
        <w:rPr>
          <w:rStyle w:val="Hyperlink"/>
          <w:rFonts w:ascii="Bernard MT Condensed" w:hAnsi="Bernard MT Condensed" w:cs="Arial"/>
          <w:color w:val="1F4E79" w:themeColor="accent5" w:themeShade="80"/>
          <w:sz w:val="36"/>
          <w:szCs w:val="36"/>
        </w:rPr>
      </w:pPr>
      <w:r w:rsidRPr="00E55F37">
        <w:rPr>
          <w:rFonts w:ascii="Bernard MT Condensed" w:hAnsi="Bernard MT Condensed" w:cs="Arial"/>
          <w:color w:val="1F4E79" w:themeColor="accent5" w:themeShade="80"/>
          <w:sz w:val="36"/>
          <w:szCs w:val="36"/>
        </w:rPr>
        <w:t>                                    c.         Korah should have remembered what happened to Miriam not that long ago - </w:t>
      </w:r>
      <w:hyperlink r:id="rId26" w:history="1">
        <w:r w:rsidRPr="00E55F37">
          <w:rPr>
            <w:rStyle w:val="Hyperlink"/>
            <w:rFonts w:ascii="Bernard MT Condensed" w:hAnsi="Bernard MT Condensed" w:cs="Arial"/>
            <w:color w:val="1F4E79" w:themeColor="accent5" w:themeShade="80"/>
            <w:sz w:val="36"/>
            <w:szCs w:val="36"/>
          </w:rPr>
          <w:t>Numbers 12:1-10</w:t>
        </w:r>
      </w:hyperlink>
    </w:p>
    <w:p w14:paraId="3DD83A66" w14:textId="2B452529" w:rsidR="00551A74" w:rsidRPr="00E55F37" w:rsidRDefault="00551A74" w:rsidP="00551A74">
      <w:pPr>
        <w:pStyle w:val="NormalWeb"/>
        <w:shd w:val="clear" w:color="auto" w:fill="FFFFFF"/>
        <w:spacing w:before="0" w:beforeAutospacing="0"/>
        <w:ind w:left="2880" w:hanging="2880"/>
        <w:rPr>
          <w:rStyle w:val="Hyperlink"/>
          <w:rFonts w:ascii="Bernard MT Condensed" w:hAnsi="Bernard MT Condensed" w:cs="Arial"/>
          <w:color w:val="1F4E79" w:themeColor="accent5" w:themeShade="80"/>
          <w:sz w:val="36"/>
          <w:szCs w:val="36"/>
        </w:rPr>
      </w:pPr>
    </w:p>
    <w:p w14:paraId="16AF6206" w14:textId="77777777" w:rsidR="00551A74" w:rsidRPr="00E55F37" w:rsidRDefault="00551A74" w:rsidP="00551A74">
      <w:pPr>
        <w:pStyle w:val="NormalWeb"/>
        <w:shd w:val="clear" w:color="auto" w:fill="FFFFFF"/>
        <w:spacing w:before="0" w:beforeAutospacing="0"/>
        <w:ind w:left="2880" w:hanging="2880"/>
        <w:rPr>
          <w:rFonts w:ascii="Bernard MT Condensed" w:hAnsi="Bernard MT Condensed" w:cs="Arial"/>
          <w:color w:val="1F4E79" w:themeColor="accent5" w:themeShade="80"/>
          <w:sz w:val="16"/>
          <w:szCs w:val="16"/>
        </w:rPr>
      </w:pPr>
    </w:p>
    <w:p w14:paraId="1D47FCF1" w14:textId="77777777" w:rsidR="00551A74" w:rsidRPr="00E55F37" w:rsidRDefault="00551A74" w:rsidP="00551A74">
      <w:pPr>
        <w:pStyle w:val="NormalWeb"/>
        <w:shd w:val="clear" w:color="auto" w:fill="FFFFFF"/>
        <w:spacing w:before="0" w:beforeAutospacing="0"/>
        <w:ind w:left="2880" w:hanging="2880"/>
        <w:rPr>
          <w:rFonts w:ascii="Bernard MT Condensed" w:hAnsi="Bernard MT Condensed" w:cs="Arial"/>
          <w:color w:val="1F4E79" w:themeColor="accent5" w:themeShade="80"/>
          <w:sz w:val="36"/>
          <w:szCs w:val="36"/>
        </w:rPr>
      </w:pPr>
      <w:r w:rsidRPr="00E55F37">
        <w:rPr>
          <w:rFonts w:ascii="Bernard MT Condensed" w:hAnsi="Bernard MT Condensed" w:cs="Arial"/>
          <w:color w:val="1F4E79" w:themeColor="accent5" w:themeShade="80"/>
          <w:sz w:val="36"/>
          <w:szCs w:val="36"/>
        </w:rPr>
        <w:t xml:space="preserve">                                    d.         There </w:t>
      </w:r>
      <w:proofErr w:type="gramStart"/>
      <w:r w:rsidRPr="00E55F37">
        <w:rPr>
          <w:rFonts w:ascii="Bernard MT Condensed" w:hAnsi="Bernard MT Condensed" w:cs="Arial"/>
          <w:color w:val="1F4E79" w:themeColor="accent5" w:themeShade="80"/>
          <w:sz w:val="36"/>
          <w:szCs w:val="36"/>
        </w:rPr>
        <w:t>was</w:t>
      </w:r>
      <w:proofErr w:type="gramEnd"/>
      <w:r w:rsidRPr="00E55F37">
        <w:rPr>
          <w:rFonts w:ascii="Bernard MT Condensed" w:hAnsi="Bernard MT Condensed" w:cs="Arial"/>
          <w:color w:val="1F4E79" w:themeColor="accent5" w:themeShade="80"/>
          <w:sz w:val="36"/>
          <w:szCs w:val="36"/>
        </w:rPr>
        <w:t xml:space="preserve"> repeated warnings - </w:t>
      </w:r>
      <w:hyperlink r:id="rId27" w:history="1">
        <w:r w:rsidRPr="00E55F37">
          <w:rPr>
            <w:rStyle w:val="Hyperlink"/>
            <w:rFonts w:ascii="Bernard MT Condensed" w:hAnsi="Bernard MT Condensed" w:cs="Arial"/>
            <w:color w:val="1F4E79" w:themeColor="accent5" w:themeShade="80"/>
            <w:sz w:val="36"/>
            <w:szCs w:val="36"/>
          </w:rPr>
          <w:t>Numbers 16:5-7</w:t>
        </w:r>
      </w:hyperlink>
    </w:p>
    <w:p w14:paraId="6DBF5E26" w14:textId="77777777" w:rsidR="00551A74" w:rsidRPr="00E55F37" w:rsidRDefault="00551A74" w:rsidP="00551A74">
      <w:pPr>
        <w:pStyle w:val="NormalWeb"/>
        <w:shd w:val="clear" w:color="auto" w:fill="FFFFFF"/>
        <w:spacing w:before="0" w:beforeAutospacing="0"/>
        <w:ind w:left="2880" w:hanging="2880"/>
        <w:rPr>
          <w:rFonts w:ascii="Bernard MT Condensed" w:hAnsi="Bernard MT Condensed" w:cs="Arial"/>
          <w:color w:val="1F4E79" w:themeColor="accent5" w:themeShade="80"/>
          <w:sz w:val="36"/>
          <w:szCs w:val="36"/>
        </w:rPr>
      </w:pPr>
      <w:r w:rsidRPr="00E55F37">
        <w:rPr>
          <w:rFonts w:ascii="Bernard MT Condensed" w:hAnsi="Bernard MT Condensed" w:cs="Arial"/>
          <w:color w:val="1F4E79" w:themeColor="accent5" w:themeShade="80"/>
          <w:sz w:val="36"/>
          <w:szCs w:val="36"/>
        </w:rPr>
        <w:t>                                    e.         There were plenty of opportunities for Korah and his followers to back out - </w:t>
      </w:r>
      <w:hyperlink r:id="rId28" w:history="1">
        <w:r w:rsidRPr="00E55F37">
          <w:rPr>
            <w:rStyle w:val="Hyperlink"/>
            <w:rFonts w:ascii="Bernard MT Condensed" w:hAnsi="Bernard MT Condensed" w:cs="Arial"/>
            <w:color w:val="1F4E79" w:themeColor="accent5" w:themeShade="80"/>
            <w:sz w:val="36"/>
            <w:szCs w:val="36"/>
          </w:rPr>
          <w:t>Numbers 16:23-34</w:t>
        </w:r>
      </w:hyperlink>
    </w:p>
    <w:p w14:paraId="618BC546" w14:textId="77777777" w:rsidR="00551A74" w:rsidRPr="00E55F37" w:rsidRDefault="00551A74" w:rsidP="00551A74">
      <w:pPr>
        <w:pStyle w:val="NormalWeb"/>
        <w:shd w:val="clear" w:color="auto" w:fill="FFFFFF"/>
        <w:spacing w:before="0" w:beforeAutospacing="0"/>
        <w:ind w:left="1440" w:hanging="1440"/>
        <w:rPr>
          <w:rFonts w:ascii="Bernard MT Condensed" w:hAnsi="Bernard MT Condensed" w:cs="Arial"/>
          <w:color w:val="1F4E79" w:themeColor="accent5" w:themeShade="80"/>
          <w:sz w:val="36"/>
          <w:szCs w:val="36"/>
        </w:rPr>
      </w:pPr>
      <w:r w:rsidRPr="00E55F37">
        <w:rPr>
          <w:rFonts w:ascii="Bernard MT Condensed" w:hAnsi="Bernard MT Condensed" w:cs="Arial"/>
          <w:color w:val="1F4E79" w:themeColor="accent5" w:themeShade="80"/>
          <w:sz w:val="36"/>
          <w:szCs w:val="36"/>
        </w:rPr>
        <w:t>            E.        Pride - </w:t>
      </w:r>
      <w:hyperlink r:id="rId29" w:history="1">
        <w:r w:rsidRPr="00E55F37">
          <w:rPr>
            <w:rStyle w:val="Hyperlink"/>
            <w:rFonts w:ascii="Bernard MT Condensed" w:hAnsi="Bernard MT Condensed" w:cs="Arial"/>
            <w:color w:val="1F4E79" w:themeColor="accent5" w:themeShade="80"/>
            <w:sz w:val="36"/>
            <w:szCs w:val="36"/>
          </w:rPr>
          <w:t>Isaiah 37:23</w:t>
        </w:r>
      </w:hyperlink>
    </w:p>
    <w:p w14:paraId="4A1BF6CE" w14:textId="77777777" w:rsidR="00551A74" w:rsidRPr="00E55F37" w:rsidRDefault="00551A74" w:rsidP="00551A74">
      <w:pPr>
        <w:pStyle w:val="NormalWeb"/>
        <w:shd w:val="clear" w:color="auto" w:fill="FFFFFF"/>
        <w:spacing w:before="0" w:beforeAutospacing="0"/>
        <w:ind w:left="2160" w:hanging="2160"/>
        <w:rPr>
          <w:rFonts w:ascii="Bernard MT Condensed" w:hAnsi="Bernard MT Condensed" w:cs="Arial"/>
          <w:color w:val="1F4E79" w:themeColor="accent5" w:themeShade="80"/>
          <w:sz w:val="36"/>
          <w:szCs w:val="36"/>
        </w:rPr>
      </w:pPr>
      <w:r w:rsidRPr="00E55F37">
        <w:rPr>
          <w:rFonts w:ascii="Bernard MT Condensed" w:hAnsi="Bernard MT Condensed" w:cs="Arial"/>
          <w:color w:val="1F4E79" w:themeColor="accent5" w:themeShade="80"/>
          <w:sz w:val="36"/>
          <w:szCs w:val="36"/>
        </w:rPr>
        <w:t>                        1.         Blasphemy reflects a severe defect in character</w:t>
      </w:r>
    </w:p>
    <w:p w14:paraId="2DD817A7" w14:textId="77777777" w:rsidR="00551A74" w:rsidRPr="00E55F37" w:rsidRDefault="00551A74" w:rsidP="00551A74">
      <w:pPr>
        <w:pStyle w:val="NormalWeb"/>
        <w:shd w:val="clear" w:color="auto" w:fill="FFFFFF"/>
        <w:spacing w:before="0" w:beforeAutospacing="0"/>
        <w:ind w:left="1440" w:hanging="1440"/>
        <w:rPr>
          <w:rFonts w:ascii="Bernard MT Condensed" w:hAnsi="Bernard MT Condensed" w:cs="Arial"/>
          <w:color w:val="1F4E79" w:themeColor="accent5" w:themeShade="80"/>
          <w:sz w:val="36"/>
          <w:szCs w:val="36"/>
        </w:rPr>
      </w:pPr>
      <w:r w:rsidRPr="00E55F37">
        <w:rPr>
          <w:rFonts w:ascii="Bernard MT Condensed" w:hAnsi="Bernard MT Condensed" w:cs="Arial"/>
          <w:color w:val="1F4E79" w:themeColor="accent5" w:themeShade="80"/>
          <w:sz w:val="36"/>
          <w:szCs w:val="36"/>
        </w:rPr>
        <w:t>            F.        They do not easily change</w:t>
      </w:r>
    </w:p>
    <w:p w14:paraId="56101AD6" w14:textId="77777777" w:rsidR="00551A74" w:rsidRPr="00E55F37" w:rsidRDefault="00551A74" w:rsidP="00551A74">
      <w:pPr>
        <w:pStyle w:val="NormalWeb"/>
        <w:shd w:val="clear" w:color="auto" w:fill="FFFFFF"/>
        <w:spacing w:before="0" w:beforeAutospacing="0"/>
        <w:ind w:left="2160" w:hanging="2160"/>
        <w:rPr>
          <w:rFonts w:ascii="Bernard MT Condensed" w:hAnsi="Bernard MT Condensed" w:cs="Arial"/>
          <w:color w:val="1F4E79" w:themeColor="accent5" w:themeShade="80"/>
          <w:sz w:val="36"/>
          <w:szCs w:val="36"/>
        </w:rPr>
      </w:pPr>
      <w:r w:rsidRPr="00E55F37">
        <w:rPr>
          <w:rFonts w:ascii="Bernard MT Condensed" w:hAnsi="Bernard MT Condensed" w:cs="Arial"/>
          <w:color w:val="1F4E79" w:themeColor="accent5" w:themeShade="80"/>
          <w:sz w:val="36"/>
          <w:szCs w:val="36"/>
        </w:rPr>
        <w:t>                        1.         When God was pouring his wrath on Rome - </w:t>
      </w:r>
      <w:hyperlink r:id="rId30" w:history="1">
        <w:r w:rsidRPr="00E55F37">
          <w:rPr>
            <w:rStyle w:val="Hyperlink"/>
            <w:rFonts w:ascii="Bernard MT Condensed" w:hAnsi="Bernard MT Condensed" w:cs="Arial"/>
            <w:color w:val="1F4E79" w:themeColor="accent5" w:themeShade="80"/>
            <w:sz w:val="36"/>
            <w:szCs w:val="36"/>
          </w:rPr>
          <w:t>Revelation 16:9</w:t>
        </w:r>
      </w:hyperlink>
      <w:r w:rsidRPr="00E55F37">
        <w:rPr>
          <w:rFonts w:ascii="Bernard MT Condensed" w:hAnsi="Bernard MT Condensed" w:cs="Arial"/>
          <w:color w:val="1F4E79" w:themeColor="accent5" w:themeShade="80"/>
          <w:sz w:val="36"/>
          <w:szCs w:val="36"/>
        </w:rPr>
        <w:t>, </w:t>
      </w:r>
      <w:hyperlink r:id="rId31" w:history="1">
        <w:r w:rsidRPr="00E55F37">
          <w:rPr>
            <w:rStyle w:val="Hyperlink"/>
            <w:rFonts w:ascii="Bernard MT Condensed" w:hAnsi="Bernard MT Condensed" w:cs="Arial"/>
            <w:color w:val="1F4E79" w:themeColor="accent5" w:themeShade="80"/>
            <w:sz w:val="36"/>
            <w:szCs w:val="36"/>
          </w:rPr>
          <w:t>11</w:t>
        </w:r>
      </w:hyperlink>
    </w:p>
    <w:p w14:paraId="42E27449" w14:textId="77777777" w:rsidR="00551A74" w:rsidRPr="00E55F37" w:rsidRDefault="00551A74" w:rsidP="00551A74">
      <w:pPr>
        <w:pStyle w:val="NormalWeb"/>
        <w:shd w:val="clear" w:color="auto" w:fill="FFFFFF"/>
        <w:spacing w:before="0" w:beforeAutospacing="0"/>
        <w:ind w:left="2160" w:hanging="2160"/>
        <w:rPr>
          <w:rFonts w:ascii="Bernard MT Condensed" w:hAnsi="Bernard MT Condensed" w:cs="Arial"/>
          <w:color w:val="1F4E79" w:themeColor="accent5" w:themeShade="80"/>
          <w:sz w:val="36"/>
          <w:szCs w:val="36"/>
        </w:rPr>
      </w:pPr>
      <w:r w:rsidRPr="00E55F37">
        <w:rPr>
          <w:rFonts w:ascii="Bernard MT Condensed" w:hAnsi="Bernard MT Condensed" w:cs="Arial"/>
          <w:color w:val="1F4E79" w:themeColor="accent5" w:themeShade="80"/>
          <w:sz w:val="36"/>
          <w:szCs w:val="36"/>
        </w:rPr>
        <w:t>                        2.         Paul was a rare exception to this rule - </w:t>
      </w:r>
      <w:hyperlink r:id="rId32" w:history="1">
        <w:r w:rsidRPr="00E55F37">
          <w:rPr>
            <w:rStyle w:val="Hyperlink"/>
            <w:rFonts w:ascii="Bernard MT Condensed" w:hAnsi="Bernard MT Condensed" w:cs="Arial"/>
            <w:color w:val="1F4E79" w:themeColor="accent5" w:themeShade="80"/>
            <w:sz w:val="36"/>
            <w:szCs w:val="36"/>
          </w:rPr>
          <w:t>I Timothy 1:12-13</w:t>
        </w:r>
      </w:hyperlink>
    </w:p>
    <w:p w14:paraId="0493E79E" w14:textId="77777777" w:rsidR="00551A74" w:rsidRPr="00755EA1" w:rsidRDefault="00551A74" w:rsidP="00551A74">
      <w:pPr>
        <w:pStyle w:val="NormalWeb"/>
        <w:shd w:val="clear" w:color="auto" w:fill="FFFFFF"/>
        <w:spacing w:before="0" w:beforeAutospacing="0"/>
        <w:ind w:left="2160" w:hanging="2160"/>
        <w:rPr>
          <w:rFonts w:ascii="Bernard MT Condensed" w:hAnsi="Bernard MT Condensed" w:cs="Arial"/>
          <w:color w:val="C00000"/>
          <w:sz w:val="16"/>
          <w:szCs w:val="16"/>
        </w:rPr>
      </w:pPr>
    </w:p>
    <w:p w14:paraId="39295CBC" w14:textId="77777777" w:rsidR="00551A74" w:rsidRPr="00755EA1" w:rsidRDefault="00551A74" w:rsidP="00551A74">
      <w:pPr>
        <w:pStyle w:val="NormalWeb"/>
        <w:shd w:val="clear" w:color="auto" w:fill="FFFFFF"/>
        <w:spacing w:before="0" w:beforeAutospacing="0"/>
        <w:rPr>
          <w:rFonts w:ascii="Bernard MT Condensed" w:hAnsi="Bernard MT Condensed" w:cs="Arial"/>
          <w:b/>
          <w:bCs/>
          <w:color w:val="C00000"/>
          <w:sz w:val="40"/>
          <w:szCs w:val="40"/>
        </w:rPr>
      </w:pPr>
      <w:r w:rsidRPr="00755EA1">
        <w:rPr>
          <w:rFonts w:ascii="Bernard MT Condensed" w:hAnsi="Bernard MT Condensed" w:cs="Arial"/>
          <w:b/>
          <w:bCs/>
          <w:color w:val="C00000"/>
          <w:sz w:val="40"/>
          <w:szCs w:val="40"/>
        </w:rPr>
        <w:t>III.</w:t>
      </w:r>
      <w:r w:rsidRPr="00755EA1">
        <w:rPr>
          <w:rFonts w:ascii="Bernard MT Condensed" w:hAnsi="Bernard MT Condensed" w:cs="Arial"/>
          <w:b/>
          <w:bCs/>
          <w:color w:val="C00000"/>
          <w:sz w:val="40"/>
          <w:szCs w:val="40"/>
        </w:rPr>
        <w:tab/>
        <w:t xml:space="preserve">Blasphemy is not accidental. </w:t>
      </w:r>
    </w:p>
    <w:p w14:paraId="02D764F4" w14:textId="62337543" w:rsidR="00551A74" w:rsidRPr="00E55F37" w:rsidRDefault="00551A74" w:rsidP="00551A74">
      <w:pPr>
        <w:pStyle w:val="NormalWeb"/>
        <w:shd w:val="clear" w:color="auto" w:fill="FFFFFF"/>
        <w:spacing w:before="0" w:beforeAutospacing="0"/>
        <w:ind w:left="2160" w:hanging="2160"/>
        <w:rPr>
          <w:rFonts w:ascii="Bernard MT Condensed" w:hAnsi="Bernard MT Condensed" w:cs="Arial"/>
          <w:color w:val="C00000"/>
          <w:sz w:val="36"/>
          <w:szCs w:val="36"/>
        </w:rPr>
      </w:pPr>
      <w:r w:rsidRPr="00E55F37">
        <w:rPr>
          <w:rFonts w:ascii="Bernard MT Condensed" w:hAnsi="Bernard MT Condensed" w:cs="Arial"/>
          <w:color w:val="C00000"/>
          <w:sz w:val="36"/>
          <w:szCs w:val="36"/>
        </w:rPr>
        <w:t xml:space="preserve">                        1.         Blasphemy reflects a person whose character is against God – stubborn, </w:t>
      </w:r>
      <w:proofErr w:type="gramStart"/>
      <w:r w:rsidRPr="00E55F37">
        <w:rPr>
          <w:rFonts w:ascii="Bernard MT Condensed" w:hAnsi="Bernard MT Condensed" w:cs="Arial"/>
          <w:color w:val="C00000"/>
          <w:sz w:val="36"/>
          <w:szCs w:val="36"/>
        </w:rPr>
        <w:t xml:space="preserve">defiant, </w:t>
      </w:r>
      <w:r w:rsidR="006A211D">
        <w:rPr>
          <w:rFonts w:ascii="Bernard MT Condensed" w:hAnsi="Bernard MT Condensed" w:cs="Arial"/>
          <w:color w:val="C00000"/>
          <w:sz w:val="36"/>
          <w:szCs w:val="36"/>
        </w:rPr>
        <w:t xml:space="preserve">  </w:t>
      </w:r>
      <w:proofErr w:type="gramEnd"/>
      <w:r w:rsidR="006A211D">
        <w:rPr>
          <w:rFonts w:ascii="Bernard MT Condensed" w:hAnsi="Bernard MT Condensed" w:cs="Arial"/>
          <w:color w:val="C00000"/>
          <w:sz w:val="36"/>
          <w:szCs w:val="36"/>
        </w:rPr>
        <w:t xml:space="preserve">   </w:t>
      </w:r>
      <w:r w:rsidRPr="00E55F37">
        <w:rPr>
          <w:rFonts w:ascii="Bernard MT Condensed" w:hAnsi="Bernard MT Condensed" w:cs="Arial"/>
          <w:color w:val="C00000"/>
          <w:sz w:val="36"/>
          <w:szCs w:val="36"/>
        </w:rPr>
        <w:t>and unrepentant.</w:t>
      </w:r>
    </w:p>
    <w:p w14:paraId="1C489127" w14:textId="62B94C8A" w:rsidR="00551A74" w:rsidRPr="00E55F37" w:rsidRDefault="00551A74" w:rsidP="00551A74">
      <w:pPr>
        <w:pStyle w:val="NormalWeb"/>
        <w:shd w:val="clear" w:color="auto" w:fill="FFFFFF"/>
        <w:spacing w:before="0" w:beforeAutospacing="0"/>
        <w:ind w:left="2160" w:hanging="2160"/>
        <w:rPr>
          <w:rFonts w:ascii="Bernard MT Condensed" w:hAnsi="Bernard MT Condensed" w:cs="Arial"/>
          <w:color w:val="C00000"/>
          <w:sz w:val="36"/>
          <w:szCs w:val="36"/>
        </w:rPr>
      </w:pPr>
      <w:r w:rsidRPr="00E55F37">
        <w:rPr>
          <w:rFonts w:ascii="Bernard MT Condensed" w:hAnsi="Bernard MT Condensed" w:cs="Arial"/>
          <w:color w:val="C00000"/>
          <w:sz w:val="36"/>
          <w:szCs w:val="36"/>
        </w:rPr>
        <w:t xml:space="preserve">                        2.         He is not content with his own </w:t>
      </w:r>
      <w:proofErr w:type="gramStart"/>
      <w:r w:rsidRPr="00E55F37">
        <w:rPr>
          <w:rFonts w:ascii="Bernard MT Condensed" w:hAnsi="Bernard MT Condensed" w:cs="Arial"/>
          <w:color w:val="C00000"/>
          <w:sz w:val="36"/>
          <w:szCs w:val="36"/>
        </w:rPr>
        <w:t>rebellion,</w:t>
      </w:r>
      <w:r w:rsidR="006A211D">
        <w:rPr>
          <w:rFonts w:ascii="Bernard MT Condensed" w:hAnsi="Bernard MT Condensed" w:cs="Arial"/>
          <w:color w:val="C00000"/>
          <w:sz w:val="36"/>
          <w:szCs w:val="36"/>
        </w:rPr>
        <w:t xml:space="preserve">   </w:t>
      </w:r>
      <w:proofErr w:type="gramEnd"/>
      <w:r w:rsidRPr="00E55F37">
        <w:rPr>
          <w:rFonts w:ascii="Bernard MT Condensed" w:hAnsi="Bernard MT Condensed" w:cs="Arial"/>
          <w:color w:val="C00000"/>
          <w:sz w:val="36"/>
          <w:szCs w:val="36"/>
        </w:rPr>
        <w:t xml:space="preserve"> he attempts to destroy the reputation of God in the eyes of others and spread rebellion</w:t>
      </w:r>
      <w:r w:rsidR="006A211D">
        <w:rPr>
          <w:rFonts w:ascii="Bernard MT Condensed" w:hAnsi="Bernard MT Condensed" w:cs="Arial"/>
          <w:color w:val="C00000"/>
          <w:sz w:val="36"/>
          <w:szCs w:val="36"/>
        </w:rPr>
        <w:t xml:space="preserve"> </w:t>
      </w:r>
      <w:r w:rsidR="006A211D" w:rsidRPr="006A211D">
        <w:rPr>
          <w:rFonts w:ascii="Bernard MT Condensed" w:hAnsi="Bernard MT Condensed" w:cs="Arial"/>
          <w:i/>
          <w:iCs/>
          <w:color w:val="C00000"/>
          <w:sz w:val="32"/>
          <w:szCs w:val="32"/>
        </w:rPr>
        <w:t>– LaVista c of C</w:t>
      </w:r>
    </w:p>
    <w:p w14:paraId="5512DCDB" w14:textId="257B866D" w:rsidR="00C90225" w:rsidRDefault="00C90225" w:rsidP="00926CB5">
      <w:pPr>
        <w:rPr>
          <w:rFonts w:ascii="Wide Latin" w:hAnsi="Wide Latin"/>
          <w:color w:val="1F4E79" w:themeColor="accent5" w:themeShade="80"/>
          <w:sz w:val="40"/>
          <w:szCs w:val="40"/>
        </w:rPr>
      </w:pPr>
    </w:p>
    <w:p w14:paraId="46942F14" w14:textId="77777777" w:rsidR="00F07D8D" w:rsidRPr="00F07D8D" w:rsidRDefault="00F07D8D" w:rsidP="00F07D8D">
      <w:pPr>
        <w:pBdr>
          <w:top w:val="single" w:sz="2" w:space="0" w:color="E5E7EB"/>
          <w:left w:val="single" w:sz="2" w:space="0" w:color="E5E7EB"/>
          <w:bottom w:val="single" w:sz="2" w:space="0" w:color="E5E7EB"/>
          <w:right w:val="single" w:sz="2" w:space="0" w:color="E5E7EB"/>
        </w:pBdr>
        <w:spacing w:before="100" w:beforeAutospacing="1" w:after="100" w:afterAutospacing="1" w:line="240" w:lineRule="auto"/>
        <w:outlineLvl w:val="0"/>
        <w:rPr>
          <w:rFonts w:ascii="Colonna MT" w:eastAsia="Times New Roman" w:hAnsi="Colonna MT" w:cs="Arial"/>
          <w:b/>
          <w:bCs/>
          <w:color w:val="1F4E79" w:themeColor="accent5" w:themeShade="80"/>
          <w:kern w:val="36"/>
          <w:sz w:val="56"/>
          <w:szCs w:val="56"/>
          <w14:ligatures w14:val="none"/>
        </w:rPr>
      </w:pPr>
      <w:r w:rsidRPr="00F07D8D">
        <w:rPr>
          <w:rFonts w:ascii="Colonna MT" w:eastAsia="Times New Roman" w:hAnsi="Colonna MT" w:cs="Arial"/>
          <w:b/>
          <w:bCs/>
          <w:color w:val="1F4E79" w:themeColor="accent5" w:themeShade="80"/>
          <w:kern w:val="36"/>
          <w:sz w:val="56"/>
          <w:szCs w:val="56"/>
          <w14:ligatures w14:val="none"/>
        </w:rPr>
        <w:lastRenderedPageBreak/>
        <w:t>Blasphemy — What Is this Great Sin?</w:t>
      </w:r>
    </w:p>
    <w:p w14:paraId="3DDEE07E" w14:textId="77777777" w:rsidR="00F07D8D" w:rsidRPr="00F07D8D" w:rsidRDefault="00F07D8D" w:rsidP="00F07D8D">
      <w:pPr>
        <w:pBdr>
          <w:top w:val="single" w:sz="2" w:space="0" w:color="E5E7EB"/>
          <w:left w:val="single" w:sz="2" w:space="0" w:color="E5E7EB"/>
          <w:bottom w:val="single" w:sz="2" w:space="0" w:color="E5E7EB"/>
          <w:right w:val="single" w:sz="2" w:space="0" w:color="E5E7EB"/>
        </w:pBdr>
        <w:spacing w:after="300" w:line="240" w:lineRule="auto"/>
        <w:rPr>
          <w:rFonts w:ascii="Colonna MT" w:eastAsia="Times New Roman" w:hAnsi="Colonna MT" w:cs="Arial"/>
          <w:color w:val="1F4E79" w:themeColor="accent5" w:themeShade="80"/>
          <w:kern w:val="0"/>
          <w:sz w:val="40"/>
          <w:szCs w:val="40"/>
          <w14:ligatures w14:val="none"/>
        </w:rPr>
      </w:pPr>
      <w:r w:rsidRPr="00F07D8D">
        <w:rPr>
          <w:rFonts w:ascii="Colonna MT" w:eastAsia="Times New Roman" w:hAnsi="Colonna MT" w:cs="Arial"/>
          <w:color w:val="1F4E79" w:themeColor="accent5" w:themeShade="80"/>
          <w:kern w:val="0"/>
          <w:sz w:val="40"/>
          <w:szCs w:val="40"/>
          <w14:ligatures w14:val="none"/>
        </w:rPr>
        <w:t>For many people, one of the most fearful terms to be found in the New Testament is the word “blasphemy.”</w:t>
      </w:r>
    </w:p>
    <w:p w14:paraId="2A570D87" w14:textId="77777777" w:rsidR="00F07D8D" w:rsidRPr="00F07D8D" w:rsidRDefault="00F07D8D" w:rsidP="00F07D8D">
      <w:pPr>
        <w:pBdr>
          <w:top w:val="single" w:sz="2" w:space="0" w:color="E5E7EB"/>
          <w:left w:val="single" w:sz="2" w:space="0" w:color="E5E7EB"/>
          <w:bottom w:val="single" w:sz="2" w:space="0" w:color="E5E7EB"/>
          <w:right w:val="single" w:sz="2" w:space="0" w:color="E5E7EB"/>
        </w:pBdr>
        <w:spacing w:before="300" w:after="300" w:line="240" w:lineRule="auto"/>
        <w:rPr>
          <w:rFonts w:ascii="Colonna MT" w:eastAsia="Times New Roman" w:hAnsi="Colonna MT" w:cs="Arial"/>
          <w:color w:val="1F4E79" w:themeColor="accent5" w:themeShade="80"/>
          <w:kern w:val="0"/>
          <w:sz w:val="40"/>
          <w:szCs w:val="40"/>
          <w14:ligatures w14:val="none"/>
        </w:rPr>
      </w:pPr>
      <w:r w:rsidRPr="00F07D8D">
        <w:rPr>
          <w:rFonts w:ascii="Colonna MT" w:eastAsia="Times New Roman" w:hAnsi="Colonna MT" w:cs="Arial"/>
          <w:color w:val="1F4E79" w:themeColor="accent5" w:themeShade="80"/>
          <w:kern w:val="0"/>
          <w:sz w:val="40"/>
          <w:szCs w:val="40"/>
          <w14:ligatures w14:val="none"/>
        </w:rPr>
        <w:t>Blasphemy is represented as a horrible sin, but what is it? Have I been guilty of it? Can one obtain pardon for it? These are serious questions that engage attention of the devout person.</w:t>
      </w:r>
    </w:p>
    <w:p w14:paraId="68AEC005" w14:textId="77777777" w:rsidR="00F07D8D" w:rsidRPr="00F07D8D" w:rsidRDefault="00F07D8D" w:rsidP="00F07D8D">
      <w:pPr>
        <w:pBdr>
          <w:top w:val="single" w:sz="2" w:space="0" w:color="E5E7EB"/>
          <w:left w:val="single" w:sz="2" w:space="0" w:color="E5E7EB"/>
          <w:bottom w:val="single" w:sz="2" w:space="0" w:color="E5E7EB"/>
          <w:right w:val="single" w:sz="2" w:space="0" w:color="E5E7EB"/>
        </w:pBdr>
        <w:spacing w:before="300" w:after="300" w:line="240" w:lineRule="auto"/>
        <w:rPr>
          <w:rFonts w:ascii="Colonna MT" w:eastAsia="Times New Roman" w:hAnsi="Colonna MT" w:cs="Arial"/>
          <w:color w:val="1F4E79" w:themeColor="accent5" w:themeShade="80"/>
          <w:kern w:val="0"/>
          <w:sz w:val="40"/>
          <w:szCs w:val="40"/>
          <w14:ligatures w14:val="none"/>
        </w:rPr>
      </w:pPr>
      <w:r w:rsidRPr="00F07D8D">
        <w:rPr>
          <w:rFonts w:ascii="Colonna MT" w:eastAsia="Times New Roman" w:hAnsi="Colonna MT" w:cs="Arial"/>
          <w:color w:val="1F4E79" w:themeColor="accent5" w:themeShade="80"/>
          <w:kern w:val="0"/>
          <w:sz w:val="40"/>
          <w:szCs w:val="40"/>
          <w14:ligatures w14:val="none"/>
        </w:rPr>
        <w:t xml:space="preserve">Blasphemy is an anglicized form of the Greek term </w:t>
      </w:r>
      <w:proofErr w:type="spellStart"/>
      <w:r w:rsidRPr="00F07D8D">
        <w:rPr>
          <w:rFonts w:ascii="Colonna MT" w:eastAsia="Times New Roman" w:hAnsi="Colonna MT" w:cs="Arial"/>
          <w:color w:val="1F4E79" w:themeColor="accent5" w:themeShade="80"/>
          <w:kern w:val="0"/>
          <w:sz w:val="40"/>
          <w:szCs w:val="40"/>
          <w14:ligatures w14:val="none"/>
        </w:rPr>
        <w:t>term</w:t>
      </w:r>
      <w:proofErr w:type="spellEnd"/>
      <w:r w:rsidRPr="00F07D8D">
        <w:rPr>
          <w:rFonts w:ascii="Colonna MT" w:eastAsia="Times New Roman" w:hAnsi="Colonna MT" w:cs="Arial"/>
          <w:color w:val="1F4E79" w:themeColor="accent5" w:themeShade="80"/>
          <w:kern w:val="0"/>
          <w:sz w:val="40"/>
          <w:szCs w:val="40"/>
          <w14:ligatures w14:val="none"/>
        </w:rPr>
        <w:t> </w:t>
      </w:r>
      <w:proofErr w:type="spellStart"/>
      <w:r w:rsidRPr="00F07D8D">
        <w:rPr>
          <w:rFonts w:ascii="Colonna MT" w:eastAsia="Times New Roman" w:hAnsi="Colonna MT" w:cs="Consolas"/>
          <w:b/>
          <w:bCs/>
          <w:color w:val="1F4E79" w:themeColor="accent5" w:themeShade="80"/>
          <w:kern w:val="0"/>
          <w:sz w:val="40"/>
          <w:szCs w:val="40"/>
          <w:bdr w:val="single" w:sz="2" w:space="0" w:color="E5E7EB" w:frame="1"/>
          <w14:ligatures w14:val="none"/>
        </w:rPr>
        <w:t>blasphemia</w:t>
      </w:r>
      <w:proofErr w:type="spellEnd"/>
      <w:r w:rsidRPr="00F07D8D">
        <w:rPr>
          <w:rFonts w:ascii="Colonna MT" w:eastAsia="Times New Roman" w:hAnsi="Colonna MT" w:cs="Arial"/>
          <w:color w:val="1F4E79" w:themeColor="accent5" w:themeShade="80"/>
          <w:kern w:val="0"/>
          <w:sz w:val="40"/>
          <w:szCs w:val="40"/>
          <w14:ligatures w14:val="none"/>
        </w:rPr>
        <w:t xml:space="preserve">, which scholars believe probably derives from two roots - </w:t>
      </w:r>
      <w:proofErr w:type="spellStart"/>
      <w:r w:rsidRPr="00F07D8D">
        <w:rPr>
          <w:rFonts w:ascii="Colonna MT" w:eastAsia="Times New Roman" w:hAnsi="Colonna MT" w:cs="Consolas"/>
          <w:b/>
          <w:bCs/>
          <w:color w:val="1F4E79" w:themeColor="accent5" w:themeShade="80"/>
          <w:kern w:val="0"/>
          <w:sz w:val="40"/>
          <w:szCs w:val="40"/>
          <w:bdr w:val="single" w:sz="2" w:space="0" w:color="E5E7EB" w:frame="1"/>
          <w14:ligatures w14:val="none"/>
        </w:rPr>
        <w:t>blapto</w:t>
      </w:r>
      <w:proofErr w:type="spellEnd"/>
      <w:r w:rsidRPr="00F07D8D">
        <w:rPr>
          <w:rFonts w:ascii="Colonna MT" w:eastAsia="Times New Roman" w:hAnsi="Colonna MT" w:cs="Arial"/>
          <w:color w:val="1F4E79" w:themeColor="accent5" w:themeShade="80"/>
          <w:kern w:val="0"/>
          <w:sz w:val="40"/>
          <w:szCs w:val="40"/>
          <w14:ligatures w14:val="none"/>
        </w:rPr>
        <w:t>, to injure, and </w:t>
      </w:r>
      <w:proofErr w:type="spellStart"/>
      <w:proofErr w:type="gramStart"/>
      <w:r w:rsidRPr="00F07D8D">
        <w:rPr>
          <w:rFonts w:ascii="Colonna MT" w:eastAsia="Times New Roman" w:hAnsi="Colonna MT" w:cs="Consolas"/>
          <w:b/>
          <w:bCs/>
          <w:color w:val="1F4E79" w:themeColor="accent5" w:themeShade="80"/>
          <w:kern w:val="0"/>
          <w:sz w:val="40"/>
          <w:szCs w:val="40"/>
          <w:bdr w:val="single" w:sz="2" w:space="0" w:color="E5E7EB" w:frame="1"/>
          <w14:ligatures w14:val="none"/>
        </w:rPr>
        <w:t>pheme</w:t>
      </w:r>
      <w:proofErr w:type="spellEnd"/>
      <w:r w:rsidRPr="00F07D8D">
        <w:rPr>
          <w:rFonts w:ascii="Colonna MT" w:eastAsia="Times New Roman" w:hAnsi="Colonna MT" w:cs="Arial"/>
          <w:color w:val="1F4E79" w:themeColor="accent5" w:themeShade="80"/>
          <w:kern w:val="0"/>
          <w:sz w:val="40"/>
          <w:szCs w:val="40"/>
          <w14:ligatures w14:val="none"/>
        </w:rPr>
        <w:t>,  to</w:t>
      </w:r>
      <w:proofErr w:type="gramEnd"/>
      <w:r w:rsidRPr="00F07D8D">
        <w:rPr>
          <w:rFonts w:ascii="Colonna MT" w:eastAsia="Times New Roman" w:hAnsi="Colonna MT" w:cs="Arial"/>
          <w:color w:val="1F4E79" w:themeColor="accent5" w:themeShade="80"/>
          <w:kern w:val="0"/>
          <w:sz w:val="40"/>
          <w:szCs w:val="40"/>
          <w14:ligatures w14:val="none"/>
        </w:rPr>
        <w:t xml:space="preserve"> speak. The word would suggest injurious speech. Contextually, though, the noun </w:t>
      </w:r>
      <w:proofErr w:type="spellStart"/>
      <w:r w:rsidRPr="00F07D8D">
        <w:rPr>
          <w:rFonts w:ascii="Colonna MT" w:eastAsia="Times New Roman" w:hAnsi="Colonna MT" w:cs="Consolas"/>
          <w:b/>
          <w:bCs/>
          <w:color w:val="1F4E79" w:themeColor="accent5" w:themeShade="80"/>
          <w:kern w:val="0"/>
          <w:sz w:val="40"/>
          <w:szCs w:val="40"/>
          <w:bdr w:val="single" w:sz="2" w:space="0" w:color="E5E7EB" w:frame="1"/>
          <w14:ligatures w14:val="none"/>
        </w:rPr>
        <w:t>blasphemia</w:t>
      </w:r>
      <w:proofErr w:type="spellEnd"/>
      <w:r w:rsidRPr="00F07D8D">
        <w:rPr>
          <w:rFonts w:ascii="Colonna MT" w:eastAsia="Times New Roman" w:hAnsi="Colonna MT" w:cs="Arial"/>
          <w:color w:val="1F4E79" w:themeColor="accent5" w:themeShade="80"/>
          <w:kern w:val="0"/>
          <w:sz w:val="40"/>
          <w:szCs w:val="40"/>
          <w14:ligatures w14:val="none"/>
        </w:rPr>
        <w:t>, and its kindred terms—the verb </w:t>
      </w:r>
      <w:proofErr w:type="spellStart"/>
      <w:r w:rsidRPr="00F07D8D">
        <w:rPr>
          <w:rFonts w:ascii="Colonna MT" w:eastAsia="Times New Roman" w:hAnsi="Colonna MT" w:cs="Consolas"/>
          <w:b/>
          <w:bCs/>
          <w:color w:val="1F4E79" w:themeColor="accent5" w:themeShade="80"/>
          <w:kern w:val="0"/>
          <w:sz w:val="40"/>
          <w:szCs w:val="40"/>
          <w:bdr w:val="single" w:sz="2" w:space="0" w:color="E5E7EB" w:frame="1"/>
          <w14:ligatures w14:val="none"/>
        </w:rPr>
        <w:t>blasphemeo</w:t>
      </w:r>
      <w:proofErr w:type="spellEnd"/>
      <w:r w:rsidRPr="00F07D8D">
        <w:rPr>
          <w:rFonts w:ascii="Colonna MT" w:eastAsia="Times New Roman" w:hAnsi="Colonna MT" w:cs="Arial"/>
          <w:color w:val="1F4E79" w:themeColor="accent5" w:themeShade="80"/>
          <w:kern w:val="0"/>
          <w:sz w:val="40"/>
          <w:szCs w:val="40"/>
          <w14:ligatures w14:val="none"/>
        </w:rPr>
        <w:t xml:space="preserve"> and adjective </w:t>
      </w:r>
      <w:proofErr w:type="spellStart"/>
      <w:r w:rsidRPr="00F07D8D">
        <w:rPr>
          <w:rFonts w:ascii="Colonna MT" w:eastAsia="Times New Roman" w:hAnsi="Colonna MT" w:cs="Consolas"/>
          <w:b/>
          <w:bCs/>
          <w:color w:val="1F4E79" w:themeColor="accent5" w:themeShade="80"/>
          <w:kern w:val="0"/>
          <w:sz w:val="40"/>
          <w:szCs w:val="40"/>
          <w:bdr w:val="single" w:sz="2" w:space="0" w:color="E5E7EB" w:frame="1"/>
          <w14:ligatures w14:val="none"/>
        </w:rPr>
        <w:t>blasphemos</w:t>
      </w:r>
      <w:proofErr w:type="spellEnd"/>
      <w:r w:rsidRPr="00F07D8D">
        <w:rPr>
          <w:rFonts w:ascii="Colonna MT" w:eastAsia="Times New Roman" w:hAnsi="Colonna MT" w:cs="Arial"/>
          <w:color w:val="1F4E79" w:themeColor="accent5" w:themeShade="80"/>
          <w:kern w:val="0"/>
          <w:sz w:val="40"/>
          <w:szCs w:val="40"/>
          <w14:ligatures w14:val="none"/>
        </w:rPr>
        <w:t>—can refer to a variety of attitudes and actions.</w:t>
      </w:r>
    </w:p>
    <w:p w14:paraId="130960B4" w14:textId="77777777" w:rsidR="00F07D8D" w:rsidRPr="00F07D8D" w:rsidRDefault="00F07D8D" w:rsidP="00F07D8D">
      <w:pPr>
        <w:pBdr>
          <w:top w:val="single" w:sz="2" w:space="0" w:color="E5E7EB"/>
          <w:left w:val="single" w:sz="2" w:space="0" w:color="E5E7EB"/>
          <w:bottom w:val="single" w:sz="2" w:space="0" w:color="E5E7EB"/>
          <w:right w:val="single" w:sz="2" w:space="0" w:color="E5E7EB"/>
        </w:pBdr>
        <w:spacing w:before="300" w:after="300" w:line="240" w:lineRule="auto"/>
        <w:rPr>
          <w:rFonts w:ascii="Colonna MT" w:eastAsia="Times New Roman" w:hAnsi="Colonna MT" w:cs="Arial"/>
          <w:color w:val="1F4E79" w:themeColor="accent5" w:themeShade="80"/>
          <w:kern w:val="0"/>
          <w:sz w:val="48"/>
          <w:szCs w:val="48"/>
          <w14:ligatures w14:val="none"/>
        </w:rPr>
      </w:pPr>
      <w:r w:rsidRPr="00F07D8D">
        <w:rPr>
          <w:rFonts w:ascii="Colonna MT" w:eastAsia="Times New Roman" w:hAnsi="Colonna MT" w:cs="Arial"/>
          <w:color w:val="1F4E79" w:themeColor="accent5" w:themeShade="80"/>
          <w:kern w:val="0"/>
          <w:sz w:val="48"/>
          <w:szCs w:val="48"/>
          <w14:ligatures w14:val="none"/>
        </w:rPr>
        <w:t>Let us consider several passages:</w:t>
      </w:r>
    </w:p>
    <w:p w14:paraId="69CF878B" w14:textId="77777777" w:rsidR="00F07D8D" w:rsidRPr="00F07D8D" w:rsidRDefault="00F07D8D" w:rsidP="00F07D8D">
      <w:pPr>
        <w:pBdr>
          <w:top w:val="single" w:sz="2" w:space="0" w:color="E5E7EB"/>
          <w:left w:val="single" w:sz="2" w:space="0" w:color="E5E7EB"/>
          <w:bottom w:val="single" w:sz="2" w:space="0" w:color="E5E7EB"/>
          <w:right w:val="single" w:sz="2" w:space="0" w:color="E5E7EB"/>
        </w:pBdr>
        <w:spacing w:before="480" w:after="240" w:line="240" w:lineRule="auto"/>
        <w:outlineLvl w:val="1"/>
        <w:rPr>
          <w:rFonts w:ascii="Colonna MT" w:eastAsia="Times New Roman" w:hAnsi="Colonna MT" w:cs="Arial"/>
          <w:b/>
          <w:bCs/>
          <w:color w:val="1F4E79" w:themeColor="accent5" w:themeShade="80"/>
          <w:kern w:val="0"/>
          <w:sz w:val="44"/>
          <w:szCs w:val="44"/>
          <w14:ligatures w14:val="none"/>
        </w:rPr>
      </w:pPr>
      <w:r w:rsidRPr="00F07D8D">
        <w:rPr>
          <w:rFonts w:ascii="Colonna MT" w:eastAsia="Times New Roman" w:hAnsi="Colonna MT" w:cs="Arial"/>
          <w:b/>
          <w:bCs/>
          <w:color w:val="1F4E79" w:themeColor="accent5" w:themeShade="80"/>
          <w:kern w:val="0"/>
          <w:sz w:val="44"/>
          <w:szCs w:val="44"/>
          <w14:ligatures w14:val="none"/>
        </w:rPr>
        <w:t>Blaspheming God</w:t>
      </w:r>
    </w:p>
    <w:p w14:paraId="598FDB80" w14:textId="77777777" w:rsidR="00F07D8D" w:rsidRPr="00F07D8D" w:rsidRDefault="00F07D8D" w:rsidP="00F07D8D">
      <w:pPr>
        <w:pBdr>
          <w:top w:val="single" w:sz="2" w:space="0" w:color="E5E7EB"/>
          <w:left w:val="single" w:sz="2" w:space="0" w:color="E5E7EB"/>
          <w:bottom w:val="single" w:sz="2" w:space="0" w:color="E5E7EB"/>
          <w:right w:val="single" w:sz="2" w:space="0" w:color="E5E7EB"/>
        </w:pBdr>
        <w:spacing w:after="300" w:line="240" w:lineRule="auto"/>
        <w:rPr>
          <w:rFonts w:ascii="Colonna MT" w:eastAsia="Times New Roman" w:hAnsi="Colonna MT" w:cs="Arial"/>
          <w:color w:val="1F4E79" w:themeColor="accent5" w:themeShade="80"/>
          <w:kern w:val="0"/>
          <w:sz w:val="40"/>
          <w:szCs w:val="40"/>
          <w14:ligatures w14:val="none"/>
        </w:rPr>
      </w:pPr>
      <w:r w:rsidRPr="00F07D8D">
        <w:rPr>
          <w:rFonts w:ascii="Colonna MT" w:eastAsia="Times New Roman" w:hAnsi="Colonna MT" w:cs="Arial"/>
          <w:color w:val="1F4E79" w:themeColor="accent5" w:themeShade="80"/>
          <w:kern w:val="0"/>
          <w:sz w:val="40"/>
          <w:szCs w:val="40"/>
          <w14:ligatures w14:val="none"/>
        </w:rPr>
        <w:t>That one can blaspheme God is apparent from several New Testament passages.</w:t>
      </w:r>
    </w:p>
    <w:p w14:paraId="7EE4AEF0" w14:textId="77777777" w:rsidR="00F07D8D" w:rsidRPr="00F07D8D" w:rsidRDefault="00F07D8D" w:rsidP="00F07D8D">
      <w:pPr>
        <w:pBdr>
          <w:top w:val="single" w:sz="2" w:space="0" w:color="E5E7EB"/>
          <w:left w:val="single" w:sz="2" w:space="0" w:color="E5E7EB"/>
          <w:bottom w:val="single" w:sz="2" w:space="0" w:color="E5E7EB"/>
          <w:right w:val="single" w:sz="2" w:space="0" w:color="E5E7EB"/>
        </w:pBdr>
        <w:spacing w:before="300" w:after="300" w:line="240" w:lineRule="auto"/>
        <w:rPr>
          <w:rFonts w:ascii="Colonna MT" w:eastAsia="Times New Roman" w:hAnsi="Colonna MT" w:cs="Arial"/>
          <w:color w:val="1F4E79" w:themeColor="accent5" w:themeShade="80"/>
          <w:kern w:val="0"/>
          <w:sz w:val="40"/>
          <w:szCs w:val="40"/>
          <w14:ligatures w14:val="none"/>
        </w:rPr>
      </w:pPr>
      <w:r w:rsidRPr="00F07D8D">
        <w:rPr>
          <w:rFonts w:ascii="Colonna MT" w:eastAsia="Times New Roman" w:hAnsi="Colonna MT" w:cs="Arial"/>
          <w:color w:val="1F4E79" w:themeColor="accent5" w:themeShade="80"/>
          <w:kern w:val="0"/>
          <w:sz w:val="40"/>
          <w:szCs w:val="40"/>
          <w14:ligatures w14:val="none"/>
        </w:rPr>
        <w:t>For example, in the book of Romans Paul rebuked those wicked Jews who had been given a written revelation from God and who taught against certain vile practices, yet who nonetheless were guilty of the very sins they condemned. The apostle thus says,</w:t>
      </w:r>
    </w:p>
    <w:p w14:paraId="26182D8B" w14:textId="77777777" w:rsidR="00F07D8D" w:rsidRPr="00F07D8D" w:rsidRDefault="00F07D8D" w:rsidP="00F07D8D">
      <w:pPr>
        <w:pBdr>
          <w:top w:val="single" w:sz="2" w:space="0" w:color="E5E7EB"/>
          <w:left w:val="single" w:sz="2" w:space="0" w:color="E5E7EB"/>
          <w:bottom w:val="single" w:sz="2" w:space="0" w:color="E5E7EB"/>
          <w:right w:val="single" w:sz="2" w:space="0" w:color="E5E7EB"/>
        </w:pBdr>
        <w:spacing w:line="240" w:lineRule="auto"/>
        <w:rPr>
          <w:rFonts w:ascii="Colonna MT" w:eastAsia="Times New Roman" w:hAnsi="Colonna MT" w:cs="Arial"/>
          <w:i/>
          <w:iCs/>
          <w:color w:val="1F4E79" w:themeColor="accent5" w:themeShade="80"/>
          <w:kern w:val="0"/>
          <w:sz w:val="40"/>
          <w:szCs w:val="40"/>
          <w14:ligatures w14:val="none"/>
        </w:rPr>
      </w:pPr>
      <w:r w:rsidRPr="00F07D8D">
        <w:rPr>
          <w:rFonts w:ascii="Colonna MT" w:eastAsia="Times New Roman" w:hAnsi="Colonna MT" w:cs="Arial"/>
          <w:i/>
          <w:iCs/>
          <w:color w:val="1F4E79" w:themeColor="accent5" w:themeShade="80"/>
          <w:kern w:val="0"/>
          <w:sz w:val="40"/>
          <w:szCs w:val="40"/>
          <w14:ligatures w14:val="none"/>
        </w:rPr>
        <w:lastRenderedPageBreak/>
        <w:t>“For the name of God is blasphemed among Gentiles, because of you, even as it is written” (Romans 2:24).</w:t>
      </w:r>
    </w:p>
    <w:p w14:paraId="0897E6D2" w14:textId="77777777" w:rsidR="00F07D8D" w:rsidRPr="00F07D8D" w:rsidRDefault="00F07D8D" w:rsidP="00F07D8D">
      <w:pPr>
        <w:pBdr>
          <w:top w:val="single" w:sz="2" w:space="0" w:color="E5E7EB"/>
          <w:left w:val="single" w:sz="2" w:space="0" w:color="E5E7EB"/>
          <w:bottom w:val="single" w:sz="2" w:space="0" w:color="E5E7EB"/>
          <w:right w:val="single" w:sz="2" w:space="0" w:color="E5E7EB"/>
        </w:pBdr>
        <w:spacing w:before="300" w:after="300" w:line="240" w:lineRule="auto"/>
        <w:rPr>
          <w:rFonts w:ascii="Colonna MT" w:eastAsia="Times New Roman" w:hAnsi="Colonna MT" w:cs="Arial"/>
          <w:color w:val="1F4E79" w:themeColor="accent5" w:themeShade="80"/>
          <w:kern w:val="0"/>
          <w:sz w:val="40"/>
          <w:szCs w:val="40"/>
          <w14:ligatures w14:val="none"/>
        </w:rPr>
      </w:pPr>
      <w:r w:rsidRPr="00F07D8D">
        <w:rPr>
          <w:rFonts w:ascii="Colonna MT" w:eastAsia="Times New Roman" w:hAnsi="Colonna MT" w:cs="Arial"/>
          <w:color w:val="1F4E79" w:themeColor="accent5" w:themeShade="80"/>
          <w:kern w:val="0"/>
          <w:sz w:val="40"/>
          <w:szCs w:val="40"/>
          <w14:ligatures w14:val="none"/>
        </w:rPr>
        <w:t>When the people of the world observe those who profess to be saints living immorally, they frequently speak injuriously against the Lord himself: “Some God he must be if his children live like that!”</w:t>
      </w:r>
    </w:p>
    <w:p w14:paraId="467EB80B" w14:textId="77777777" w:rsidR="00F07D8D" w:rsidRPr="00F07D8D" w:rsidRDefault="00F07D8D" w:rsidP="00F07D8D">
      <w:pPr>
        <w:pBdr>
          <w:top w:val="single" w:sz="2" w:space="0" w:color="E5E7EB"/>
          <w:left w:val="single" w:sz="2" w:space="0" w:color="E5E7EB"/>
          <w:bottom w:val="single" w:sz="2" w:space="0" w:color="E5E7EB"/>
          <w:right w:val="single" w:sz="2" w:space="0" w:color="E5E7EB"/>
        </w:pBdr>
        <w:spacing w:before="300" w:after="300" w:line="240" w:lineRule="auto"/>
        <w:rPr>
          <w:rFonts w:ascii="Colonna MT" w:eastAsia="Times New Roman" w:hAnsi="Colonna MT" w:cs="Arial"/>
          <w:color w:val="1F4E79" w:themeColor="accent5" w:themeShade="80"/>
          <w:kern w:val="0"/>
          <w:sz w:val="44"/>
          <w:szCs w:val="44"/>
          <w14:ligatures w14:val="none"/>
        </w:rPr>
      </w:pPr>
      <w:r w:rsidRPr="00F07D8D">
        <w:rPr>
          <w:rFonts w:ascii="Colonna MT" w:eastAsia="Times New Roman" w:hAnsi="Colonna MT" w:cs="Arial"/>
          <w:color w:val="1F4E79" w:themeColor="accent5" w:themeShade="80"/>
          <w:kern w:val="0"/>
          <w:sz w:val="44"/>
          <w:szCs w:val="44"/>
          <w14:ligatures w14:val="none"/>
        </w:rPr>
        <w:t>Can we learn anything from this?</w:t>
      </w:r>
    </w:p>
    <w:p w14:paraId="066748DA" w14:textId="77777777" w:rsidR="00F07D8D" w:rsidRPr="00F07D8D" w:rsidRDefault="00F07D8D" w:rsidP="00F07D8D">
      <w:pPr>
        <w:pBdr>
          <w:top w:val="single" w:sz="2" w:space="0" w:color="E5E7EB"/>
          <w:left w:val="single" w:sz="2" w:space="0" w:color="E5E7EB"/>
          <w:bottom w:val="single" w:sz="2" w:space="0" w:color="E5E7EB"/>
          <w:right w:val="single" w:sz="2" w:space="0" w:color="E5E7EB"/>
        </w:pBdr>
        <w:spacing w:before="300" w:after="300" w:line="240" w:lineRule="auto"/>
        <w:rPr>
          <w:rFonts w:ascii="Colonna MT" w:eastAsia="Times New Roman" w:hAnsi="Colonna MT" w:cs="Arial"/>
          <w:color w:val="1F4E79" w:themeColor="accent5" w:themeShade="80"/>
          <w:kern w:val="0"/>
          <w:sz w:val="40"/>
          <w:szCs w:val="40"/>
          <w14:ligatures w14:val="none"/>
        </w:rPr>
      </w:pPr>
      <w:r w:rsidRPr="00F07D8D">
        <w:rPr>
          <w:rFonts w:ascii="Colonna MT" w:eastAsia="Times New Roman" w:hAnsi="Colonna MT" w:cs="Arial"/>
          <w:color w:val="1F4E79" w:themeColor="accent5" w:themeShade="80"/>
          <w:kern w:val="0"/>
          <w:sz w:val="40"/>
          <w:szCs w:val="40"/>
          <w14:ligatures w14:val="none"/>
        </w:rPr>
        <w:t>Similarly, Paul admonished Christian servants to honor their masters in order that “the name of God and the doctrine be not blasphemed” (1 Timothy 6:1).</w:t>
      </w:r>
    </w:p>
    <w:p w14:paraId="43629848" w14:textId="77777777" w:rsidR="00F07D8D" w:rsidRPr="00F07D8D" w:rsidRDefault="00F07D8D" w:rsidP="00F07D8D">
      <w:pPr>
        <w:pBdr>
          <w:top w:val="single" w:sz="2" w:space="0" w:color="E5E7EB"/>
          <w:left w:val="single" w:sz="2" w:space="0" w:color="E5E7EB"/>
          <w:bottom w:val="single" w:sz="2" w:space="0" w:color="E5E7EB"/>
          <w:right w:val="single" w:sz="2" w:space="0" w:color="E5E7EB"/>
        </w:pBdr>
        <w:spacing w:before="300" w:after="300" w:line="240" w:lineRule="auto"/>
        <w:rPr>
          <w:rFonts w:ascii="Colonna MT" w:eastAsia="Times New Roman" w:hAnsi="Colonna MT" w:cs="Arial"/>
          <w:color w:val="1F4E79" w:themeColor="accent5" w:themeShade="80"/>
          <w:kern w:val="0"/>
          <w:sz w:val="40"/>
          <w:szCs w:val="40"/>
          <w14:ligatures w14:val="none"/>
        </w:rPr>
      </w:pPr>
      <w:r w:rsidRPr="00F07D8D">
        <w:rPr>
          <w:rFonts w:ascii="Colonna MT" w:eastAsia="Times New Roman" w:hAnsi="Colonna MT" w:cs="Arial"/>
          <w:color w:val="1F4E79" w:themeColor="accent5" w:themeShade="80"/>
          <w:kern w:val="0"/>
          <w:sz w:val="40"/>
          <w:szCs w:val="40"/>
          <w14:ligatures w14:val="none"/>
        </w:rPr>
        <w:t>So sacred is the authority of God and his doctrine, those early saints were obliged to be good slaves so that such truths be not injured. The sweet influences of Christian religion would, of course, in time cause the vile business of slavery to lose much of its grip on humanity.</w:t>
      </w:r>
    </w:p>
    <w:p w14:paraId="3878C7C4" w14:textId="77777777" w:rsidR="00F07D8D" w:rsidRPr="00F07D8D" w:rsidRDefault="00F07D8D" w:rsidP="00F07D8D">
      <w:pPr>
        <w:pBdr>
          <w:top w:val="single" w:sz="2" w:space="0" w:color="E5E7EB"/>
          <w:left w:val="single" w:sz="2" w:space="0" w:color="E5E7EB"/>
          <w:bottom w:val="single" w:sz="2" w:space="0" w:color="E5E7EB"/>
          <w:right w:val="single" w:sz="2" w:space="0" w:color="E5E7EB"/>
        </w:pBdr>
        <w:spacing w:before="300" w:after="300" w:line="240" w:lineRule="auto"/>
        <w:rPr>
          <w:rFonts w:ascii="Colonna MT" w:eastAsia="Times New Roman" w:hAnsi="Colonna MT" w:cs="Arial"/>
          <w:color w:val="1F4E79" w:themeColor="accent5" w:themeShade="80"/>
          <w:kern w:val="0"/>
          <w:sz w:val="40"/>
          <w:szCs w:val="40"/>
          <w14:ligatures w14:val="none"/>
        </w:rPr>
      </w:pPr>
      <w:r w:rsidRPr="00F07D8D">
        <w:rPr>
          <w:rFonts w:ascii="Colonna MT" w:eastAsia="Times New Roman" w:hAnsi="Colonna MT" w:cs="Arial"/>
          <w:color w:val="1F4E79" w:themeColor="accent5" w:themeShade="80"/>
          <w:kern w:val="0"/>
          <w:sz w:val="40"/>
          <w:szCs w:val="40"/>
          <w14:ligatures w14:val="none"/>
        </w:rPr>
        <w:t>But how can men otherwise blaspheme God?</w:t>
      </w:r>
    </w:p>
    <w:p w14:paraId="0C947A3B" w14:textId="77777777" w:rsidR="00F07D8D" w:rsidRPr="00F07D8D" w:rsidRDefault="00F07D8D" w:rsidP="00F07D8D">
      <w:pPr>
        <w:pBdr>
          <w:top w:val="single" w:sz="2" w:space="0" w:color="E5E7EB"/>
          <w:left w:val="single" w:sz="2" w:space="0" w:color="E5E7EB"/>
          <w:bottom w:val="single" w:sz="2" w:space="0" w:color="E5E7EB"/>
          <w:right w:val="single" w:sz="2" w:space="0" w:color="E5E7EB"/>
        </w:pBdr>
        <w:spacing w:before="300" w:after="300" w:line="240" w:lineRule="auto"/>
        <w:rPr>
          <w:rFonts w:ascii="Colonna MT" w:eastAsia="Times New Roman" w:hAnsi="Colonna MT" w:cs="Arial"/>
          <w:color w:val="1F4E79" w:themeColor="accent5" w:themeShade="80"/>
          <w:kern w:val="0"/>
          <w:sz w:val="40"/>
          <w:szCs w:val="40"/>
          <w14:ligatures w14:val="none"/>
        </w:rPr>
      </w:pPr>
      <w:r w:rsidRPr="00F07D8D">
        <w:rPr>
          <w:rFonts w:ascii="Colonna MT" w:eastAsia="Times New Roman" w:hAnsi="Colonna MT" w:cs="Arial"/>
          <w:color w:val="1F4E79" w:themeColor="accent5" w:themeShade="80"/>
          <w:kern w:val="0"/>
          <w:sz w:val="40"/>
          <w:szCs w:val="40"/>
          <w14:ligatures w14:val="none"/>
        </w:rPr>
        <w:t>Certainly, those who deny his very existence blaspheme him!</w:t>
      </w:r>
    </w:p>
    <w:p w14:paraId="3721DC9C" w14:textId="77777777" w:rsidR="00F07D8D" w:rsidRPr="00F07D8D" w:rsidRDefault="00F07D8D" w:rsidP="00F07D8D">
      <w:pPr>
        <w:pBdr>
          <w:top w:val="single" w:sz="2" w:space="0" w:color="E5E7EB"/>
          <w:left w:val="single" w:sz="2" w:space="0" w:color="E5E7EB"/>
          <w:bottom w:val="single" w:sz="2" w:space="0" w:color="E5E7EB"/>
          <w:right w:val="single" w:sz="2" w:space="0" w:color="E5E7EB"/>
        </w:pBdr>
        <w:spacing w:line="240" w:lineRule="auto"/>
        <w:rPr>
          <w:rFonts w:ascii="Colonna MT" w:eastAsia="Times New Roman" w:hAnsi="Colonna MT" w:cs="Arial"/>
          <w:i/>
          <w:iCs/>
          <w:color w:val="1F4E79" w:themeColor="accent5" w:themeShade="80"/>
          <w:kern w:val="0"/>
          <w:sz w:val="40"/>
          <w:szCs w:val="40"/>
          <w14:ligatures w14:val="none"/>
        </w:rPr>
      </w:pPr>
      <w:r w:rsidRPr="00F07D8D">
        <w:rPr>
          <w:rFonts w:ascii="Colonna MT" w:eastAsia="Times New Roman" w:hAnsi="Colonna MT" w:cs="Arial"/>
          <w:i/>
          <w:iCs/>
          <w:color w:val="1F4E79" w:themeColor="accent5" w:themeShade="80"/>
          <w:kern w:val="0"/>
          <w:sz w:val="40"/>
          <w:szCs w:val="40"/>
          <w14:ligatures w14:val="none"/>
        </w:rPr>
        <w:t>“The fool hath said in his heart, ‘There is no God’” (Psalm 14:1).</w:t>
      </w:r>
    </w:p>
    <w:p w14:paraId="291928D6" w14:textId="77777777" w:rsidR="00F07D8D" w:rsidRPr="00F07D8D" w:rsidRDefault="00F07D8D" w:rsidP="00F07D8D">
      <w:pPr>
        <w:pBdr>
          <w:top w:val="single" w:sz="2" w:space="0" w:color="E5E7EB"/>
          <w:left w:val="single" w:sz="2" w:space="0" w:color="E5E7EB"/>
          <w:bottom w:val="single" w:sz="2" w:space="0" w:color="E5E7EB"/>
          <w:right w:val="single" w:sz="2" w:space="0" w:color="E5E7EB"/>
        </w:pBdr>
        <w:spacing w:before="300" w:after="300" w:line="240" w:lineRule="auto"/>
        <w:rPr>
          <w:rFonts w:ascii="Colonna MT" w:eastAsia="Times New Roman" w:hAnsi="Colonna MT" w:cs="Arial"/>
          <w:color w:val="1F4E79" w:themeColor="accent5" w:themeShade="80"/>
          <w:kern w:val="0"/>
          <w:sz w:val="40"/>
          <w:szCs w:val="40"/>
          <w14:ligatures w14:val="none"/>
        </w:rPr>
      </w:pPr>
      <w:r w:rsidRPr="00F07D8D">
        <w:rPr>
          <w:rFonts w:ascii="Colonna MT" w:eastAsia="Times New Roman" w:hAnsi="Colonna MT" w:cs="Arial"/>
          <w:color w:val="1F4E79" w:themeColor="accent5" w:themeShade="80"/>
          <w:kern w:val="0"/>
          <w:sz w:val="40"/>
          <w:szCs w:val="40"/>
          <w14:ligatures w14:val="none"/>
        </w:rPr>
        <w:t>Scripture speaks of those deluded souls who, in their senselessness, refuse to have God in their knowledge (Romans 1:18ff).</w:t>
      </w:r>
    </w:p>
    <w:p w14:paraId="45405D41" w14:textId="77777777" w:rsidR="00F07D8D" w:rsidRPr="00F07D8D" w:rsidRDefault="00F07D8D" w:rsidP="00F07D8D">
      <w:pPr>
        <w:pBdr>
          <w:top w:val="single" w:sz="2" w:space="0" w:color="E5E7EB"/>
          <w:left w:val="single" w:sz="2" w:space="0" w:color="E5E7EB"/>
          <w:bottom w:val="single" w:sz="2" w:space="0" w:color="E5E7EB"/>
          <w:right w:val="single" w:sz="2" w:space="0" w:color="E5E7EB"/>
        </w:pBdr>
        <w:spacing w:before="300" w:after="300" w:line="240" w:lineRule="auto"/>
        <w:rPr>
          <w:rFonts w:ascii="Colonna MT" w:eastAsia="Times New Roman" w:hAnsi="Colonna MT" w:cs="Arial"/>
          <w:color w:val="1F4E79" w:themeColor="accent5" w:themeShade="80"/>
          <w:kern w:val="0"/>
          <w:sz w:val="40"/>
          <w:szCs w:val="40"/>
          <w:u w:val="single"/>
          <w14:ligatures w14:val="none"/>
        </w:rPr>
      </w:pPr>
      <w:r w:rsidRPr="00F07D8D">
        <w:rPr>
          <w:rFonts w:ascii="Colonna MT" w:eastAsia="Times New Roman" w:hAnsi="Colonna MT" w:cs="Arial"/>
          <w:color w:val="1F4E79" w:themeColor="accent5" w:themeShade="80"/>
          <w:kern w:val="0"/>
          <w:sz w:val="40"/>
          <w:szCs w:val="40"/>
          <w:u w:val="single"/>
          <w14:ligatures w14:val="none"/>
        </w:rPr>
        <w:lastRenderedPageBreak/>
        <w:t>To observe the great creation of which we are a part (Psalm 19:1), and then to attribute that to chance, fate, accident, or evolution is a vile form of blasphemy against its author!</w:t>
      </w:r>
    </w:p>
    <w:p w14:paraId="51465357" w14:textId="77777777" w:rsidR="00F07D8D" w:rsidRPr="00F07D8D" w:rsidRDefault="00F07D8D" w:rsidP="00F07D8D">
      <w:pPr>
        <w:pBdr>
          <w:top w:val="single" w:sz="2" w:space="0" w:color="E5E7EB"/>
          <w:left w:val="single" w:sz="2" w:space="0" w:color="E5E7EB"/>
          <w:bottom w:val="single" w:sz="2" w:space="0" w:color="E5E7EB"/>
          <w:right w:val="single" w:sz="2" w:space="0" w:color="E5E7EB"/>
        </w:pBdr>
        <w:spacing w:before="480" w:after="240" w:line="240" w:lineRule="auto"/>
        <w:outlineLvl w:val="1"/>
        <w:rPr>
          <w:rFonts w:ascii="Colonna MT" w:eastAsia="Times New Roman" w:hAnsi="Colonna MT" w:cs="Arial"/>
          <w:b/>
          <w:bCs/>
          <w:color w:val="1F4E79" w:themeColor="accent5" w:themeShade="80"/>
          <w:kern w:val="0"/>
          <w:sz w:val="44"/>
          <w:szCs w:val="44"/>
          <w14:ligatures w14:val="none"/>
        </w:rPr>
      </w:pPr>
      <w:r w:rsidRPr="00F07D8D">
        <w:rPr>
          <w:rFonts w:ascii="Colonna MT" w:eastAsia="Times New Roman" w:hAnsi="Colonna MT" w:cs="Arial"/>
          <w:b/>
          <w:bCs/>
          <w:color w:val="1F4E79" w:themeColor="accent5" w:themeShade="80"/>
          <w:kern w:val="0"/>
          <w:sz w:val="44"/>
          <w:szCs w:val="44"/>
          <w14:ligatures w14:val="none"/>
        </w:rPr>
        <w:t>Blaspheming Christ</w:t>
      </w:r>
    </w:p>
    <w:p w14:paraId="11F80A73" w14:textId="77777777" w:rsidR="00F07D8D" w:rsidRPr="00F07D8D" w:rsidRDefault="00F07D8D" w:rsidP="00F07D8D">
      <w:pPr>
        <w:pBdr>
          <w:top w:val="single" w:sz="2" w:space="0" w:color="E5E7EB"/>
          <w:left w:val="single" w:sz="2" w:space="0" w:color="E5E7EB"/>
          <w:bottom w:val="single" w:sz="2" w:space="0" w:color="E5E7EB"/>
          <w:right w:val="single" w:sz="2" w:space="0" w:color="E5E7EB"/>
        </w:pBdr>
        <w:spacing w:after="300" w:line="240" w:lineRule="auto"/>
        <w:rPr>
          <w:rFonts w:ascii="Colonna MT" w:eastAsia="Times New Roman" w:hAnsi="Colonna MT" w:cs="Arial"/>
          <w:color w:val="1F4E79" w:themeColor="accent5" w:themeShade="80"/>
          <w:kern w:val="0"/>
          <w:sz w:val="40"/>
          <w:szCs w:val="40"/>
          <w14:ligatures w14:val="none"/>
        </w:rPr>
      </w:pPr>
      <w:r w:rsidRPr="00F07D8D">
        <w:rPr>
          <w:rFonts w:ascii="Colonna MT" w:eastAsia="Times New Roman" w:hAnsi="Colonna MT" w:cs="Arial"/>
          <w:color w:val="1F4E79" w:themeColor="accent5" w:themeShade="80"/>
          <w:kern w:val="0"/>
          <w:sz w:val="40"/>
          <w:szCs w:val="40"/>
          <w14:ligatures w14:val="none"/>
        </w:rPr>
        <w:t>As Christ was hanging on the cross, certain folks passed by his quivering body and “reviled him,” or “railed on him” (ASV), according to the record of Matthew 27:39. Greek literally suggests they blasphemed (</w:t>
      </w:r>
      <w:proofErr w:type="spellStart"/>
      <w:r w:rsidRPr="00F07D8D">
        <w:rPr>
          <w:rFonts w:ascii="Colonna MT" w:eastAsia="Times New Roman" w:hAnsi="Colonna MT" w:cs="Consolas"/>
          <w:b/>
          <w:bCs/>
          <w:color w:val="1F4E79" w:themeColor="accent5" w:themeShade="80"/>
          <w:kern w:val="0"/>
          <w:sz w:val="40"/>
          <w:szCs w:val="40"/>
          <w:bdr w:val="single" w:sz="2" w:space="0" w:color="E5E7EB" w:frame="1"/>
          <w14:ligatures w14:val="none"/>
        </w:rPr>
        <w:t>blasphemeo</w:t>
      </w:r>
      <w:proofErr w:type="spellEnd"/>
      <w:r w:rsidRPr="00F07D8D">
        <w:rPr>
          <w:rFonts w:ascii="Colonna MT" w:eastAsia="Times New Roman" w:hAnsi="Colonna MT" w:cs="Arial"/>
          <w:color w:val="1F4E79" w:themeColor="accent5" w:themeShade="80"/>
          <w:kern w:val="0"/>
          <w:sz w:val="40"/>
          <w:szCs w:val="40"/>
          <w14:ligatures w14:val="none"/>
        </w:rPr>
        <w:t>) him.</w:t>
      </w:r>
    </w:p>
    <w:p w14:paraId="73B58915" w14:textId="77777777" w:rsidR="00F07D8D" w:rsidRPr="00F07D8D" w:rsidRDefault="00F07D8D" w:rsidP="00F07D8D">
      <w:pPr>
        <w:pBdr>
          <w:top w:val="single" w:sz="2" w:space="0" w:color="E5E7EB"/>
          <w:left w:val="single" w:sz="2" w:space="0" w:color="E5E7EB"/>
          <w:bottom w:val="single" w:sz="2" w:space="0" w:color="E5E7EB"/>
          <w:right w:val="single" w:sz="2" w:space="0" w:color="E5E7EB"/>
        </w:pBdr>
        <w:spacing w:before="300" w:after="300" w:line="240" w:lineRule="auto"/>
        <w:rPr>
          <w:rFonts w:ascii="Colonna MT" w:eastAsia="Times New Roman" w:hAnsi="Colonna MT" w:cs="Arial"/>
          <w:color w:val="1F4E79" w:themeColor="accent5" w:themeShade="80"/>
          <w:kern w:val="0"/>
          <w:sz w:val="40"/>
          <w:szCs w:val="40"/>
          <w14:ligatures w14:val="none"/>
        </w:rPr>
      </w:pPr>
      <w:r w:rsidRPr="00F07D8D">
        <w:rPr>
          <w:rFonts w:ascii="Colonna MT" w:eastAsia="Times New Roman" w:hAnsi="Colonna MT" w:cs="Arial"/>
          <w:color w:val="1F4E79" w:themeColor="accent5" w:themeShade="80"/>
          <w:kern w:val="0"/>
          <w:sz w:val="40"/>
          <w:szCs w:val="40"/>
          <w14:ligatures w14:val="none"/>
        </w:rPr>
        <w:t>Here is what they said:</w:t>
      </w:r>
    </w:p>
    <w:p w14:paraId="1658EA62" w14:textId="77777777" w:rsidR="00F07D8D" w:rsidRPr="00F07D8D" w:rsidRDefault="00F07D8D" w:rsidP="00F07D8D">
      <w:pPr>
        <w:pBdr>
          <w:top w:val="single" w:sz="2" w:space="0" w:color="E5E7EB"/>
          <w:left w:val="single" w:sz="2" w:space="0" w:color="E5E7EB"/>
          <w:bottom w:val="single" w:sz="2" w:space="0" w:color="E5E7EB"/>
          <w:right w:val="single" w:sz="2" w:space="0" w:color="E5E7EB"/>
        </w:pBdr>
        <w:spacing w:line="240" w:lineRule="auto"/>
        <w:rPr>
          <w:rFonts w:ascii="Colonna MT" w:eastAsia="Times New Roman" w:hAnsi="Colonna MT" w:cs="Arial"/>
          <w:i/>
          <w:iCs/>
          <w:color w:val="1F4E79" w:themeColor="accent5" w:themeShade="80"/>
          <w:kern w:val="0"/>
          <w:sz w:val="40"/>
          <w:szCs w:val="40"/>
          <w14:ligatures w14:val="none"/>
        </w:rPr>
      </w:pPr>
      <w:r w:rsidRPr="00F07D8D">
        <w:rPr>
          <w:rFonts w:ascii="Colonna MT" w:eastAsia="Times New Roman" w:hAnsi="Colonna MT" w:cs="Arial"/>
          <w:i/>
          <w:iCs/>
          <w:color w:val="1F4E79" w:themeColor="accent5" w:themeShade="80"/>
          <w:kern w:val="0"/>
          <w:sz w:val="40"/>
          <w:szCs w:val="40"/>
          <w14:ligatures w14:val="none"/>
        </w:rPr>
        <w:t xml:space="preserve">“Thou that </w:t>
      </w:r>
      <w:proofErr w:type="spellStart"/>
      <w:r w:rsidRPr="00F07D8D">
        <w:rPr>
          <w:rFonts w:ascii="Colonna MT" w:eastAsia="Times New Roman" w:hAnsi="Colonna MT" w:cs="Arial"/>
          <w:i/>
          <w:iCs/>
          <w:color w:val="1F4E79" w:themeColor="accent5" w:themeShade="80"/>
          <w:kern w:val="0"/>
          <w:sz w:val="40"/>
          <w:szCs w:val="40"/>
          <w14:ligatures w14:val="none"/>
        </w:rPr>
        <w:t>destroyest</w:t>
      </w:r>
      <w:proofErr w:type="spellEnd"/>
      <w:r w:rsidRPr="00F07D8D">
        <w:rPr>
          <w:rFonts w:ascii="Colonna MT" w:eastAsia="Times New Roman" w:hAnsi="Colonna MT" w:cs="Arial"/>
          <w:i/>
          <w:iCs/>
          <w:color w:val="1F4E79" w:themeColor="accent5" w:themeShade="80"/>
          <w:kern w:val="0"/>
          <w:sz w:val="40"/>
          <w:szCs w:val="40"/>
          <w14:ligatures w14:val="none"/>
        </w:rPr>
        <w:t xml:space="preserve"> the temple, and </w:t>
      </w:r>
      <w:proofErr w:type="spellStart"/>
      <w:r w:rsidRPr="00F07D8D">
        <w:rPr>
          <w:rFonts w:ascii="Colonna MT" w:eastAsia="Times New Roman" w:hAnsi="Colonna MT" w:cs="Arial"/>
          <w:i/>
          <w:iCs/>
          <w:color w:val="1F4E79" w:themeColor="accent5" w:themeShade="80"/>
          <w:kern w:val="0"/>
          <w:sz w:val="40"/>
          <w:szCs w:val="40"/>
          <w14:ligatures w14:val="none"/>
        </w:rPr>
        <w:t>buildest</w:t>
      </w:r>
      <w:proofErr w:type="spellEnd"/>
      <w:r w:rsidRPr="00F07D8D">
        <w:rPr>
          <w:rFonts w:ascii="Colonna MT" w:eastAsia="Times New Roman" w:hAnsi="Colonna MT" w:cs="Arial"/>
          <w:i/>
          <w:iCs/>
          <w:color w:val="1F4E79" w:themeColor="accent5" w:themeShade="80"/>
          <w:kern w:val="0"/>
          <w:sz w:val="40"/>
          <w:szCs w:val="40"/>
          <w14:ligatures w14:val="none"/>
        </w:rPr>
        <w:t xml:space="preserve"> it in three days [cf. Jn. 2:19ff], save yourself: if you are </w:t>
      </w:r>
      <w:proofErr w:type="gramStart"/>
      <w:r w:rsidRPr="00F07D8D">
        <w:rPr>
          <w:rFonts w:ascii="Colonna MT" w:eastAsia="Times New Roman" w:hAnsi="Colonna MT" w:cs="Arial"/>
          <w:i/>
          <w:iCs/>
          <w:color w:val="1F4E79" w:themeColor="accent5" w:themeShade="80"/>
          <w:kern w:val="0"/>
          <w:sz w:val="40"/>
          <w:szCs w:val="40"/>
          <w14:ligatures w14:val="none"/>
        </w:rPr>
        <w:t>the  Son</w:t>
      </w:r>
      <w:proofErr w:type="gramEnd"/>
      <w:r w:rsidRPr="00F07D8D">
        <w:rPr>
          <w:rFonts w:ascii="Colonna MT" w:eastAsia="Times New Roman" w:hAnsi="Colonna MT" w:cs="Arial"/>
          <w:i/>
          <w:iCs/>
          <w:color w:val="1F4E79" w:themeColor="accent5" w:themeShade="80"/>
          <w:kern w:val="0"/>
          <w:sz w:val="40"/>
          <w:szCs w:val="40"/>
          <w14:ligatures w14:val="none"/>
        </w:rPr>
        <w:t xml:space="preserve"> of God, come down from the cross” (Mt. 27:40).</w:t>
      </w:r>
    </w:p>
    <w:p w14:paraId="6C247FE6" w14:textId="77777777" w:rsidR="00F07D8D" w:rsidRPr="00F07D8D" w:rsidRDefault="00F07D8D" w:rsidP="00F07D8D">
      <w:pPr>
        <w:pBdr>
          <w:top w:val="single" w:sz="2" w:space="0" w:color="E5E7EB"/>
          <w:left w:val="single" w:sz="2" w:space="0" w:color="E5E7EB"/>
          <w:bottom w:val="single" w:sz="2" w:space="0" w:color="E5E7EB"/>
          <w:right w:val="single" w:sz="2" w:space="0" w:color="E5E7EB"/>
        </w:pBdr>
        <w:spacing w:before="300" w:after="300" w:line="240" w:lineRule="auto"/>
        <w:rPr>
          <w:rFonts w:ascii="Colonna MT" w:eastAsia="Times New Roman" w:hAnsi="Colonna MT" w:cs="Arial"/>
          <w:color w:val="1F4E79" w:themeColor="accent5" w:themeShade="80"/>
          <w:kern w:val="0"/>
          <w:sz w:val="40"/>
          <w:szCs w:val="40"/>
          <w14:ligatures w14:val="none"/>
        </w:rPr>
      </w:pPr>
      <w:r w:rsidRPr="00F07D8D">
        <w:rPr>
          <w:rFonts w:ascii="Colonna MT" w:eastAsia="Times New Roman" w:hAnsi="Colonna MT" w:cs="Arial"/>
          <w:color w:val="1F4E79" w:themeColor="accent5" w:themeShade="80"/>
          <w:kern w:val="0"/>
          <w:sz w:val="40"/>
          <w:szCs w:val="40"/>
          <w14:ligatures w14:val="none"/>
        </w:rPr>
        <w:t>The apostle thus informs us that these who repudiated the </w:t>
      </w:r>
      <w:r w:rsidRPr="00F07D8D">
        <w:rPr>
          <w:rFonts w:ascii="Colonna MT" w:eastAsia="Times New Roman" w:hAnsi="Colonna MT" w:cs="Arial"/>
          <w:b/>
          <w:bCs/>
          <w:color w:val="1F4E79" w:themeColor="accent5" w:themeShade="80"/>
          <w:kern w:val="0"/>
          <w:sz w:val="40"/>
          <w:szCs w:val="40"/>
          <w:bdr w:val="single" w:sz="2" w:space="0" w:color="E5E7EB" w:frame="1"/>
          <w14:ligatures w14:val="none"/>
        </w:rPr>
        <w:t>divine sonship</w:t>
      </w:r>
      <w:r w:rsidRPr="00F07D8D">
        <w:rPr>
          <w:rFonts w:ascii="Colonna MT" w:eastAsia="Times New Roman" w:hAnsi="Colonna MT" w:cs="Arial"/>
          <w:color w:val="1F4E79" w:themeColor="accent5" w:themeShade="80"/>
          <w:kern w:val="0"/>
          <w:sz w:val="40"/>
          <w:szCs w:val="40"/>
          <w14:ligatures w14:val="none"/>
        </w:rPr>
        <w:t> of Jesus were guilty of blasphemy.</w:t>
      </w:r>
    </w:p>
    <w:p w14:paraId="4F4B93A3" w14:textId="77777777" w:rsidR="00F07D8D" w:rsidRPr="00F07D8D" w:rsidRDefault="00F07D8D" w:rsidP="00F07D8D">
      <w:pPr>
        <w:pBdr>
          <w:top w:val="single" w:sz="2" w:space="0" w:color="E5E7EB"/>
          <w:left w:val="single" w:sz="2" w:space="0" w:color="E5E7EB"/>
          <w:bottom w:val="single" w:sz="2" w:space="0" w:color="E5E7EB"/>
          <w:right w:val="single" w:sz="2" w:space="0" w:color="E5E7EB"/>
        </w:pBdr>
        <w:spacing w:before="300" w:after="300" w:line="240" w:lineRule="auto"/>
        <w:rPr>
          <w:rFonts w:ascii="Colonna MT" w:eastAsia="Times New Roman" w:hAnsi="Colonna MT" w:cs="Arial"/>
          <w:color w:val="1F4E79" w:themeColor="accent5" w:themeShade="80"/>
          <w:kern w:val="0"/>
          <w:sz w:val="40"/>
          <w:szCs w:val="40"/>
          <w14:ligatures w14:val="none"/>
        </w:rPr>
      </w:pPr>
      <w:r w:rsidRPr="00F07D8D">
        <w:rPr>
          <w:rFonts w:ascii="Colonna MT" w:eastAsia="Times New Roman" w:hAnsi="Colonna MT" w:cs="Arial"/>
          <w:color w:val="1F4E79" w:themeColor="accent5" w:themeShade="80"/>
          <w:kern w:val="0"/>
          <w:sz w:val="40"/>
          <w:szCs w:val="40"/>
          <w14:ligatures w14:val="none"/>
        </w:rPr>
        <w:t>Modernists who deny that the humble Nazarene was born to the virgin Mary and those who rationalize the Savior’s astounding miracles by saying they were but natural phenomena misinterpreted by a superstitious age, and those who insist that the Lord’s body still lies in some unmarked Judean grave are today guilty.</w:t>
      </w:r>
    </w:p>
    <w:p w14:paraId="216BC270" w14:textId="77777777" w:rsidR="00F07D8D" w:rsidRPr="00F07D8D" w:rsidRDefault="00F07D8D" w:rsidP="00F07D8D">
      <w:pPr>
        <w:pBdr>
          <w:top w:val="single" w:sz="2" w:space="0" w:color="E5E7EB"/>
          <w:left w:val="single" w:sz="2" w:space="0" w:color="E5E7EB"/>
          <w:bottom w:val="single" w:sz="2" w:space="0" w:color="E5E7EB"/>
          <w:right w:val="single" w:sz="2" w:space="0" w:color="E5E7EB"/>
        </w:pBdr>
        <w:spacing w:before="300" w:after="300" w:line="240" w:lineRule="auto"/>
        <w:rPr>
          <w:rFonts w:ascii="Colonna MT" w:eastAsia="Times New Roman" w:hAnsi="Colonna MT" w:cs="Arial"/>
          <w:color w:val="1F4E79" w:themeColor="accent5" w:themeShade="80"/>
          <w:kern w:val="0"/>
          <w:sz w:val="40"/>
          <w:szCs w:val="40"/>
          <w14:ligatures w14:val="none"/>
        </w:rPr>
      </w:pPr>
      <w:r w:rsidRPr="00F07D8D">
        <w:rPr>
          <w:rFonts w:ascii="Colonna MT" w:eastAsia="Times New Roman" w:hAnsi="Colonna MT" w:cs="Arial"/>
          <w:color w:val="1F4E79" w:themeColor="accent5" w:themeShade="80"/>
          <w:kern w:val="0"/>
          <w:sz w:val="40"/>
          <w:szCs w:val="40"/>
          <w14:ligatures w14:val="none"/>
        </w:rPr>
        <w:t xml:space="preserve">Men who promote such ideas are blasphemers of the rankest variety, and yet, sadly, </w:t>
      </w:r>
      <w:r w:rsidRPr="00F07D8D">
        <w:rPr>
          <w:rFonts w:ascii="Colonna MT" w:eastAsia="Times New Roman" w:hAnsi="Colonna MT" w:cs="Arial"/>
          <w:b/>
          <w:bCs/>
          <w:color w:val="1F4E79" w:themeColor="accent5" w:themeShade="80"/>
          <w:kern w:val="0"/>
          <w:sz w:val="40"/>
          <w:szCs w:val="40"/>
          <w14:ligatures w14:val="none"/>
        </w:rPr>
        <w:t xml:space="preserve">they occupy </w:t>
      </w:r>
      <w:proofErr w:type="gramStart"/>
      <w:r w:rsidRPr="00F07D8D">
        <w:rPr>
          <w:rFonts w:ascii="Colonna MT" w:eastAsia="Times New Roman" w:hAnsi="Colonna MT" w:cs="Arial"/>
          <w:b/>
          <w:bCs/>
          <w:color w:val="1F4E79" w:themeColor="accent5" w:themeShade="80"/>
          <w:kern w:val="0"/>
          <w:sz w:val="40"/>
          <w:szCs w:val="40"/>
          <w14:ligatures w14:val="none"/>
        </w:rPr>
        <w:t>hundreds  of</w:t>
      </w:r>
      <w:proofErr w:type="gramEnd"/>
      <w:r w:rsidRPr="00F07D8D">
        <w:rPr>
          <w:rFonts w:ascii="Colonna MT" w:eastAsia="Times New Roman" w:hAnsi="Colonna MT" w:cs="Arial"/>
          <w:b/>
          <w:bCs/>
          <w:color w:val="1F4E79" w:themeColor="accent5" w:themeShade="80"/>
          <w:kern w:val="0"/>
          <w:sz w:val="40"/>
          <w:szCs w:val="40"/>
          <w14:ligatures w14:val="none"/>
        </w:rPr>
        <w:t xml:space="preserve"> pulpits</w:t>
      </w:r>
      <w:r w:rsidRPr="00F07D8D">
        <w:rPr>
          <w:rFonts w:ascii="Colonna MT" w:eastAsia="Times New Roman" w:hAnsi="Colonna MT" w:cs="Arial"/>
          <w:color w:val="1F4E79" w:themeColor="accent5" w:themeShade="80"/>
          <w:kern w:val="0"/>
          <w:sz w:val="40"/>
          <w:szCs w:val="40"/>
          <w14:ligatures w14:val="none"/>
        </w:rPr>
        <w:t xml:space="preserve"> in this nation of ours.</w:t>
      </w:r>
    </w:p>
    <w:p w14:paraId="3E0EFD95" w14:textId="77777777" w:rsidR="00F07D8D" w:rsidRPr="00F07D8D" w:rsidRDefault="00F07D8D" w:rsidP="00F07D8D">
      <w:pPr>
        <w:pBdr>
          <w:top w:val="single" w:sz="2" w:space="0" w:color="E5E7EB"/>
          <w:left w:val="single" w:sz="2" w:space="0" w:color="E5E7EB"/>
          <w:bottom w:val="single" w:sz="2" w:space="0" w:color="E5E7EB"/>
          <w:right w:val="single" w:sz="2" w:space="0" w:color="E5E7EB"/>
        </w:pBdr>
        <w:spacing w:before="480" w:after="240" w:line="240" w:lineRule="auto"/>
        <w:outlineLvl w:val="1"/>
        <w:rPr>
          <w:rFonts w:ascii="Colonna MT" w:eastAsia="Times New Roman" w:hAnsi="Colonna MT" w:cs="Arial"/>
          <w:b/>
          <w:bCs/>
          <w:color w:val="1F4E79" w:themeColor="accent5" w:themeShade="80"/>
          <w:kern w:val="0"/>
          <w:sz w:val="44"/>
          <w:szCs w:val="44"/>
          <w14:ligatures w14:val="none"/>
        </w:rPr>
      </w:pPr>
      <w:r w:rsidRPr="00F07D8D">
        <w:rPr>
          <w:rFonts w:ascii="Colonna MT" w:eastAsia="Times New Roman" w:hAnsi="Colonna MT" w:cs="Arial"/>
          <w:b/>
          <w:bCs/>
          <w:color w:val="1F4E79" w:themeColor="accent5" w:themeShade="80"/>
          <w:kern w:val="0"/>
          <w:sz w:val="44"/>
          <w:szCs w:val="44"/>
          <w14:ligatures w14:val="none"/>
        </w:rPr>
        <w:lastRenderedPageBreak/>
        <w:t>Blaspheming the Word</w:t>
      </w:r>
    </w:p>
    <w:p w14:paraId="60230E20" w14:textId="77777777" w:rsidR="00F07D8D" w:rsidRPr="00F07D8D" w:rsidRDefault="00F07D8D" w:rsidP="00F07D8D">
      <w:pPr>
        <w:pBdr>
          <w:top w:val="single" w:sz="2" w:space="0" w:color="E5E7EB"/>
          <w:left w:val="single" w:sz="2" w:space="0" w:color="E5E7EB"/>
          <w:bottom w:val="single" w:sz="2" w:space="0" w:color="E5E7EB"/>
          <w:right w:val="single" w:sz="2" w:space="0" w:color="E5E7EB"/>
        </w:pBdr>
        <w:spacing w:after="300" w:line="240" w:lineRule="auto"/>
        <w:rPr>
          <w:rFonts w:ascii="Colonna MT" w:eastAsia="Times New Roman" w:hAnsi="Colonna MT" w:cs="Arial"/>
          <w:color w:val="1F4E79" w:themeColor="accent5" w:themeShade="80"/>
          <w:kern w:val="0"/>
          <w:sz w:val="40"/>
          <w:szCs w:val="40"/>
          <w14:ligatures w14:val="none"/>
        </w:rPr>
      </w:pPr>
      <w:r w:rsidRPr="00F07D8D">
        <w:rPr>
          <w:rFonts w:ascii="Colonna MT" w:eastAsia="Times New Roman" w:hAnsi="Colonna MT" w:cs="Arial"/>
          <w:color w:val="1F4E79" w:themeColor="accent5" w:themeShade="80"/>
          <w:kern w:val="0"/>
          <w:sz w:val="40"/>
          <w:szCs w:val="40"/>
          <w14:ligatures w14:val="none"/>
        </w:rPr>
        <w:t>We mentioned earlier Paul’s reference to blaspheming the doctrine of God (1 Tim. 6:1).</w:t>
      </w:r>
    </w:p>
    <w:p w14:paraId="3BE1C907" w14:textId="77777777" w:rsidR="00F07D8D" w:rsidRPr="00F07D8D" w:rsidRDefault="00F07D8D" w:rsidP="00F07D8D">
      <w:pPr>
        <w:pBdr>
          <w:top w:val="single" w:sz="2" w:space="0" w:color="E5E7EB"/>
          <w:left w:val="single" w:sz="2" w:space="0" w:color="E5E7EB"/>
          <w:bottom w:val="single" w:sz="2" w:space="0" w:color="E5E7EB"/>
          <w:right w:val="single" w:sz="2" w:space="0" w:color="E5E7EB"/>
        </w:pBdr>
        <w:spacing w:before="300" w:after="300" w:line="240" w:lineRule="auto"/>
        <w:rPr>
          <w:rFonts w:ascii="Colonna MT" w:eastAsia="Times New Roman" w:hAnsi="Colonna MT" w:cs="Arial"/>
          <w:color w:val="1F4E79" w:themeColor="accent5" w:themeShade="80"/>
          <w:kern w:val="0"/>
          <w:sz w:val="40"/>
          <w:szCs w:val="40"/>
          <w14:ligatures w14:val="none"/>
        </w:rPr>
      </w:pPr>
      <w:r w:rsidRPr="00F07D8D">
        <w:rPr>
          <w:rFonts w:ascii="Colonna MT" w:eastAsia="Times New Roman" w:hAnsi="Colonna MT" w:cs="Arial"/>
          <w:color w:val="1F4E79" w:themeColor="accent5" w:themeShade="80"/>
          <w:kern w:val="0"/>
          <w:sz w:val="40"/>
          <w:szCs w:val="40"/>
          <w14:ligatures w14:val="none"/>
        </w:rPr>
        <w:t xml:space="preserve">In a similar admonition the apostle exhorts Titus to “speak the things which befit sound </w:t>
      </w:r>
      <w:proofErr w:type="gramStart"/>
      <w:r w:rsidRPr="00F07D8D">
        <w:rPr>
          <w:rFonts w:ascii="Colonna MT" w:eastAsia="Times New Roman" w:hAnsi="Colonna MT" w:cs="Arial"/>
          <w:color w:val="1F4E79" w:themeColor="accent5" w:themeShade="80"/>
          <w:kern w:val="0"/>
          <w:sz w:val="40"/>
          <w:szCs w:val="40"/>
          <w14:ligatures w14:val="none"/>
        </w:rPr>
        <w:t>doctrine”  (</w:t>
      </w:r>
      <w:proofErr w:type="gramEnd"/>
      <w:r w:rsidRPr="00F07D8D">
        <w:rPr>
          <w:rFonts w:ascii="Colonna MT" w:eastAsia="Times New Roman" w:hAnsi="Colonna MT" w:cs="Arial"/>
          <w:color w:val="1F4E79" w:themeColor="accent5" w:themeShade="80"/>
          <w:kern w:val="0"/>
          <w:sz w:val="40"/>
          <w:szCs w:val="40"/>
          <w14:ligatures w14:val="none"/>
        </w:rPr>
        <w:t>Titus 2:1). He then proceeds to give instructions concerning the conduct that is expected of the more mature saints, both men and women.</w:t>
      </w:r>
    </w:p>
    <w:p w14:paraId="5FE9DE7E" w14:textId="77777777" w:rsidR="00F07D8D" w:rsidRPr="00F07D8D" w:rsidRDefault="00F07D8D" w:rsidP="00F07D8D">
      <w:pPr>
        <w:pBdr>
          <w:top w:val="single" w:sz="2" w:space="0" w:color="E5E7EB"/>
          <w:left w:val="single" w:sz="2" w:space="0" w:color="E5E7EB"/>
          <w:bottom w:val="single" w:sz="2" w:space="0" w:color="E5E7EB"/>
          <w:right w:val="single" w:sz="2" w:space="0" w:color="E5E7EB"/>
        </w:pBdr>
        <w:spacing w:before="300" w:after="300" w:line="240" w:lineRule="auto"/>
        <w:rPr>
          <w:rFonts w:ascii="Colonna MT" w:eastAsia="Times New Roman" w:hAnsi="Colonna MT" w:cs="Arial"/>
          <w:color w:val="1F4E79" w:themeColor="accent5" w:themeShade="80"/>
          <w:kern w:val="0"/>
          <w:sz w:val="40"/>
          <w:szCs w:val="40"/>
          <w14:ligatures w14:val="none"/>
        </w:rPr>
      </w:pPr>
      <w:r w:rsidRPr="00F07D8D">
        <w:rPr>
          <w:rFonts w:ascii="Colonna MT" w:eastAsia="Times New Roman" w:hAnsi="Colonna MT" w:cs="Arial"/>
          <w:color w:val="1F4E79" w:themeColor="accent5" w:themeShade="80"/>
          <w:kern w:val="0"/>
          <w:sz w:val="40"/>
          <w:szCs w:val="40"/>
          <w14:ligatures w14:val="none"/>
        </w:rPr>
        <w:t>He says, for example, among other things, that aged women are to be:</w:t>
      </w:r>
    </w:p>
    <w:p w14:paraId="2A097685" w14:textId="77777777" w:rsidR="00F07D8D" w:rsidRPr="00F07D8D" w:rsidRDefault="00F07D8D" w:rsidP="00F07D8D">
      <w:pPr>
        <w:pBdr>
          <w:top w:val="single" w:sz="2" w:space="0" w:color="E5E7EB"/>
          <w:left w:val="single" w:sz="2" w:space="0" w:color="E5E7EB"/>
          <w:bottom w:val="single" w:sz="2" w:space="0" w:color="E5E7EB"/>
          <w:right w:val="single" w:sz="2" w:space="0" w:color="E5E7EB"/>
        </w:pBdr>
        <w:spacing w:line="240" w:lineRule="auto"/>
        <w:rPr>
          <w:rFonts w:ascii="Colonna MT" w:eastAsia="Times New Roman" w:hAnsi="Colonna MT" w:cs="Arial"/>
          <w:i/>
          <w:iCs/>
          <w:color w:val="1F4E79" w:themeColor="accent5" w:themeShade="80"/>
          <w:kern w:val="0"/>
          <w:sz w:val="40"/>
          <w:szCs w:val="40"/>
          <w14:ligatures w14:val="none"/>
        </w:rPr>
      </w:pPr>
      <w:r w:rsidRPr="00F07D8D">
        <w:rPr>
          <w:rFonts w:ascii="Colonna MT" w:eastAsia="Times New Roman" w:hAnsi="Colonna MT" w:cs="Arial"/>
          <w:i/>
          <w:iCs/>
          <w:color w:val="1F4E79" w:themeColor="accent5" w:themeShade="80"/>
          <w:kern w:val="0"/>
          <w:sz w:val="40"/>
          <w:szCs w:val="40"/>
          <w14:ligatures w14:val="none"/>
        </w:rPr>
        <w:t>“</w:t>
      </w:r>
      <w:proofErr w:type="gramStart"/>
      <w:r w:rsidRPr="00F07D8D">
        <w:rPr>
          <w:rFonts w:ascii="Colonna MT" w:eastAsia="Times New Roman" w:hAnsi="Colonna MT" w:cs="Arial"/>
          <w:i/>
          <w:iCs/>
          <w:color w:val="1F4E79" w:themeColor="accent5" w:themeShade="80"/>
          <w:kern w:val="0"/>
          <w:sz w:val="40"/>
          <w:szCs w:val="40"/>
          <w14:ligatures w14:val="none"/>
        </w:rPr>
        <w:t>sober</w:t>
      </w:r>
      <w:proofErr w:type="gramEnd"/>
      <w:r w:rsidRPr="00F07D8D">
        <w:rPr>
          <w:rFonts w:ascii="Colonna MT" w:eastAsia="Times New Roman" w:hAnsi="Colonna MT" w:cs="Arial"/>
          <w:i/>
          <w:iCs/>
          <w:color w:val="1F4E79" w:themeColor="accent5" w:themeShade="80"/>
          <w:kern w:val="0"/>
          <w:sz w:val="40"/>
          <w:szCs w:val="40"/>
          <w14:ligatures w14:val="none"/>
        </w:rPr>
        <w:t>-minded, chaste, workers at home, kind, being in subjection to their own husbands, that the word of God be not blasphemed” (Tit. 2:5).</w:t>
      </w:r>
    </w:p>
    <w:p w14:paraId="481491A0" w14:textId="77777777" w:rsidR="00F07D8D" w:rsidRPr="00F07D8D" w:rsidRDefault="00F07D8D" w:rsidP="00F07D8D">
      <w:pPr>
        <w:pBdr>
          <w:top w:val="single" w:sz="2" w:space="0" w:color="E5E7EB"/>
          <w:left w:val="single" w:sz="2" w:space="0" w:color="E5E7EB"/>
          <w:bottom w:val="single" w:sz="2" w:space="0" w:color="E5E7EB"/>
          <w:right w:val="single" w:sz="2" w:space="0" w:color="E5E7EB"/>
        </w:pBdr>
        <w:spacing w:before="300" w:after="300" w:line="240" w:lineRule="auto"/>
        <w:rPr>
          <w:rFonts w:ascii="Colonna MT" w:eastAsia="Times New Roman" w:hAnsi="Colonna MT" w:cs="Arial"/>
          <w:color w:val="1F4E79" w:themeColor="accent5" w:themeShade="80"/>
          <w:kern w:val="0"/>
          <w:sz w:val="44"/>
          <w:szCs w:val="44"/>
          <w14:ligatures w14:val="none"/>
        </w:rPr>
      </w:pPr>
      <w:r w:rsidRPr="00F07D8D">
        <w:rPr>
          <w:rFonts w:ascii="Colonna MT" w:eastAsia="Times New Roman" w:hAnsi="Colonna MT" w:cs="Arial"/>
          <w:color w:val="1F4E79" w:themeColor="accent5" w:themeShade="80"/>
          <w:kern w:val="0"/>
          <w:sz w:val="44"/>
          <w:szCs w:val="44"/>
          <w14:ligatures w14:val="none"/>
        </w:rPr>
        <w:t>Here, a lack of Christian fidelity can cause the divine word to be blasphemed.</w:t>
      </w:r>
    </w:p>
    <w:p w14:paraId="582381A3" w14:textId="77777777" w:rsidR="00F07D8D" w:rsidRPr="00F07D8D" w:rsidRDefault="00F07D8D" w:rsidP="00F07D8D">
      <w:pPr>
        <w:pBdr>
          <w:top w:val="single" w:sz="2" w:space="0" w:color="E5E7EB"/>
          <w:left w:val="single" w:sz="2" w:space="0" w:color="E5E7EB"/>
          <w:bottom w:val="single" w:sz="2" w:space="0" w:color="E5E7EB"/>
          <w:right w:val="single" w:sz="2" w:space="0" w:color="E5E7EB"/>
        </w:pBdr>
        <w:spacing w:before="300" w:after="300" w:line="240" w:lineRule="auto"/>
        <w:rPr>
          <w:rFonts w:ascii="Colonna MT" w:eastAsia="Times New Roman" w:hAnsi="Colonna MT" w:cs="Arial"/>
          <w:color w:val="1F4E79" w:themeColor="accent5" w:themeShade="80"/>
          <w:kern w:val="0"/>
          <w:sz w:val="40"/>
          <w:szCs w:val="40"/>
          <w14:ligatures w14:val="none"/>
        </w:rPr>
      </w:pPr>
      <w:r w:rsidRPr="00F07D8D">
        <w:rPr>
          <w:rFonts w:ascii="Colonna MT" w:eastAsia="Times New Roman" w:hAnsi="Colonna MT" w:cs="Arial"/>
          <w:color w:val="1F4E79" w:themeColor="accent5" w:themeShade="80"/>
          <w:kern w:val="0"/>
          <w:sz w:val="40"/>
          <w:szCs w:val="40"/>
          <w14:ligatures w14:val="none"/>
        </w:rPr>
        <w:t>Let every child of God take care! We must always remember that we are the only “Bible” that many people will read, and if they see in us shallowness, apathy, or overt hypocrisy, they may attribute those unholy traits to the word which we profess to believe.</w:t>
      </w:r>
    </w:p>
    <w:p w14:paraId="6531343D" w14:textId="77777777" w:rsidR="00F07D8D" w:rsidRPr="00F07D8D" w:rsidRDefault="00F07D8D" w:rsidP="00F07D8D">
      <w:pPr>
        <w:pBdr>
          <w:top w:val="single" w:sz="2" w:space="0" w:color="E5E7EB"/>
          <w:left w:val="single" w:sz="2" w:space="0" w:color="E5E7EB"/>
          <w:bottom w:val="single" w:sz="2" w:space="0" w:color="E5E7EB"/>
          <w:right w:val="single" w:sz="2" w:space="0" w:color="E5E7EB"/>
        </w:pBdr>
        <w:spacing w:before="300" w:after="300" w:line="240" w:lineRule="auto"/>
        <w:rPr>
          <w:rFonts w:ascii="Colonna MT" w:eastAsia="Times New Roman" w:hAnsi="Colonna MT" w:cs="Arial"/>
          <w:color w:val="1F4E79" w:themeColor="accent5" w:themeShade="80"/>
          <w:kern w:val="0"/>
          <w:sz w:val="40"/>
          <w:szCs w:val="40"/>
          <w14:ligatures w14:val="none"/>
        </w:rPr>
      </w:pPr>
      <w:r w:rsidRPr="00F07D8D">
        <w:rPr>
          <w:rFonts w:ascii="Colonna MT" w:eastAsia="Times New Roman" w:hAnsi="Colonna MT" w:cs="Arial"/>
          <w:color w:val="1F4E79" w:themeColor="accent5" w:themeShade="80"/>
          <w:kern w:val="0"/>
          <w:sz w:val="40"/>
          <w:szCs w:val="40"/>
          <w14:ligatures w14:val="none"/>
        </w:rPr>
        <w:t>Others, who arrogantly contend that the Bible is a mere collection of human works, are blaspheming that holy document which is “inspired of God” (1 Timothy 3:16).</w:t>
      </w:r>
    </w:p>
    <w:p w14:paraId="2BADE2D3" w14:textId="77777777" w:rsidR="00F07D8D" w:rsidRPr="00F07D8D" w:rsidRDefault="00F07D8D" w:rsidP="00F07D8D">
      <w:pPr>
        <w:pBdr>
          <w:top w:val="single" w:sz="2" w:space="0" w:color="E5E7EB"/>
          <w:left w:val="single" w:sz="2" w:space="0" w:color="E5E7EB"/>
          <w:bottom w:val="single" w:sz="2" w:space="0" w:color="E5E7EB"/>
          <w:right w:val="single" w:sz="2" w:space="0" w:color="E5E7EB"/>
        </w:pBdr>
        <w:spacing w:before="300" w:after="300" w:line="240" w:lineRule="auto"/>
        <w:rPr>
          <w:rFonts w:ascii="Colonna MT" w:eastAsia="Times New Roman" w:hAnsi="Colonna MT" w:cs="Arial"/>
          <w:color w:val="1F4E79" w:themeColor="accent5" w:themeShade="80"/>
          <w:kern w:val="0"/>
          <w:sz w:val="40"/>
          <w:szCs w:val="40"/>
          <w14:ligatures w14:val="none"/>
        </w:rPr>
      </w:pPr>
    </w:p>
    <w:p w14:paraId="48E38A40" w14:textId="77777777" w:rsidR="00F07D8D" w:rsidRPr="00F07D8D" w:rsidRDefault="00F07D8D" w:rsidP="00F07D8D">
      <w:pPr>
        <w:pBdr>
          <w:top w:val="single" w:sz="2" w:space="0" w:color="E5E7EB"/>
          <w:left w:val="single" w:sz="2" w:space="0" w:color="E5E7EB"/>
          <w:bottom w:val="single" w:sz="2" w:space="0" w:color="E5E7EB"/>
          <w:right w:val="single" w:sz="2" w:space="0" w:color="E5E7EB"/>
        </w:pBdr>
        <w:spacing w:before="300" w:after="300" w:line="240" w:lineRule="auto"/>
        <w:rPr>
          <w:rFonts w:ascii="Colonna MT" w:eastAsia="Times New Roman" w:hAnsi="Colonna MT" w:cs="Arial"/>
          <w:color w:val="1F4E79" w:themeColor="accent5" w:themeShade="80"/>
          <w:kern w:val="0"/>
          <w:sz w:val="16"/>
          <w:szCs w:val="16"/>
          <w14:ligatures w14:val="none"/>
        </w:rPr>
      </w:pPr>
    </w:p>
    <w:p w14:paraId="5C3B8BAB" w14:textId="77777777" w:rsidR="00F07D8D" w:rsidRPr="00F07D8D" w:rsidRDefault="00F07D8D" w:rsidP="00F07D8D">
      <w:pPr>
        <w:pBdr>
          <w:top w:val="single" w:sz="2" w:space="0" w:color="E5E7EB"/>
          <w:left w:val="single" w:sz="2" w:space="0" w:color="E5E7EB"/>
          <w:bottom w:val="single" w:sz="2" w:space="0" w:color="E5E7EB"/>
          <w:right w:val="single" w:sz="2" w:space="0" w:color="E5E7EB"/>
        </w:pBdr>
        <w:spacing w:before="300" w:after="300" w:line="240" w:lineRule="auto"/>
        <w:rPr>
          <w:rFonts w:ascii="Colonna MT" w:eastAsia="Times New Roman" w:hAnsi="Colonna MT" w:cs="Arial"/>
          <w:color w:val="1F4E79" w:themeColor="accent5" w:themeShade="80"/>
          <w:kern w:val="0"/>
          <w:sz w:val="40"/>
          <w:szCs w:val="40"/>
          <w14:ligatures w14:val="none"/>
        </w:rPr>
      </w:pPr>
      <w:r w:rsidRPr="00F07D8D">
        <w:rPr>
          <w:rFonts w:ascii="Colonna MT" w:eastAsia="Times New Roman" w:hAnsi="Colonna MT" w:cs="Arial"/>
          <w:color w:val="1F4E79" w:themeColor="accent5" w:themeShade="80"/>
          <w:kern w:val="0"/>
          <w:sz w:val="40"/>
          <w:szCs w:val="40"/>
          <w14:ligatures w14:val="none"/>
        </w:rPr>
        <w:t>And those who allege their confidence in the Bible’s divine origin, yet who confess they believe that it is nevertheless flawed with “clashes, and contradictions” also revile the infallible word.</w:t>
      </w:r>
    </w:p>
    <w:p w14:paraId="736A17D4" w14:textId="77777777" w:rsidR="00F07D8D" w:rsidRPr="00F07D8D" w:rsidRDefault="00F07D8D" w:rsidP="00F07D8D">
      <w:pPr>
        <w:pBdr>
          <w:top w:val="single" w:sz="2" w:space="0" w:color="E5E7EB"/>
          <w:left w:val="single" w:sz="2" w:space="0" w:color="E5E7EB"/>
          <w:bottom w:val="single" w:sz="2" w:space="0" w:color="E5E7EB"/>
          <w:right w:val="single" w:sz="2" w:space="0" w:color="E5E7EB"/>
        </w:pBdr>
        <w:spacing w:before="300" w:after="300" w:line="240" w:lineRule="auto"/>
        <w:rPr>
          <w:rFonts w:ascii="Colonna MT" w:eastAsia="Times New Roman" w:hAnsi="Colonna MT" w:cs="Arial"/>
          <w:color w:val="1F4E79" w:themeColor="accent5" w:themeShade="80"/>
          <w:kern w:val="0"/>
          <w:sz w:val="40"/>
          <w:szCs w:val="40"/>
          <w14:ligatures w14:val="none"/>
        </w:rPr>
      </w:pPr>
      <w:r w:rsidRPr="00F07D8D">
        <w:rPr>
          <w:rFonts w:ascii="Colonna MT" w:eastAsia="Times New Roman" w:hAnsi="Colonna MT" w:cs="Arial"/>
          <w:color w:val="1F4E79" w:themeColor="accent5" w:themeShade="80"/>
          <w:kern w:val="0"/>
          <w:sz w:val="40"/>
          <w:szCs w:val="40"/>
          <w14:ligatures w14:val="none"/>
        </w:rPr>
        <w:t>Moreover, any person who perverts the sacred teaching of the Scriptures to accommodate his worldly lifestyle or theological prejudices, is assaulting the holy volume!</w:t>
      </w:r>
    </w:p>
    <w:p w14:paraId="482111C2" w14:textId="77777777" w:rsidR="00F07D8D" w:rsidRPr="00F07D8D" w:rsidRDefault="00F07D8D" w:rsidP="00F07D8D">
      <w:pPr>
        <w:pBdr>
          <w:top w:val="single" w:sz="2" w:space="0" w:color="E5E7EB"/>
          <w:left w:val="single" w:sz="2" w:space="0" w:color="E5E7EB"/>
          <w:bottom w:val="single" w:sz="2" w:space="0" w:color="E5E7EB"/>
          <w:right w:val="single" w:sz="2" w:space="0" w:color="E5E7EB"/>
        </w:pBdr>
        <w:spacing w:before="480" w:after="240" w:line="240" w:lineRule="auto"/>
        <w:outlineLvl w:val="1"/>
        <w:rPr>
          <w:rFonts w:ascii="Colonna MT" w:eastAsia="Times New Roman" w:hAnsi="Colonna MT" w:cs="Arial"/>
          <w:b/>
          <w:bCs/>
          <w:color w:val="1F4E79" w:themeColor="accent5" w:themeShade="80"/>
          <w:kern w:val="0"/>
          <w:sz w:val="44"/>
          <w:szCs w:val="44"/>
          <w14:ligatures w14:val="none"/>
        </w:rPr>
      </w:pPr>
      <w:r w:rsidRPr="00F07D8D">
        <w:rPr>
          <w:rFonts w:ascii="Colonna MT" w:eastAsia="Times New Roman" w:hAnsi="Colonna MT" w:cs="Arial"/>
          <w:b/>
          <w:bCs/>
          <w:color w:val="1F4E79" w:themeColor="accent5" w:themeShade="80"/>
          <w:kern w:val="0"/>
          <w:sz w:val="44"/>
          <w:szCs w:val="44"/>
          <w14:ligatures w14:val="none"/>
        </w:rPr>
        <w:t>Blaspheming the Church</w:t>
      </w:r>
    </w:p>
    <w:p w14:paraId="37B30F20" w14:textId="77777777" w:rsidR="00F07D8D" w:rsidRPr="00F07D8D" w:rsidRDefault="00F07D8D" w:rsidP="00F07D8D">
      <w:pPr>
        <w:pBdr>
          <w:top w:val="single" w:sz="2" w:space="0" w:color="E5E7EB"/>
          <w:left w:val="single" w:sz="2" w:space="0" w:color="E5E7EB"/>
          <w:bottom w:val="single" w:sz="2" w:space="0" w:color="E5E7EB"/>
          <w:right w:val="single" w:sz="2" w:space="0" w:color="E5E7EB"/>
        </w:pBdr>
        <w:spacing w:after="300" w:line="240" w:lineRule="auto"/>
        <w:rPr>
          <w:rFonts w:ascii="Colonna MT" w:eastAsia="Times New Roman" w:hAnsi="Colonna MT" w:cs="Arial"/>
          <w:color w:val="1F4E79" w:themeColor="accent5" w:themeShade="80"/>
          <w:kern w:val="0"/>
          <w:sz w:val="40"/>
          <w:szCs w:val="40"/>
          <w14:ligatures w14:val="none"/>
        </w:rPr>
      </w:pPr>
      <w:r w:rsidRPr="00F07D8D">
        <w:rPr>
          <w:rFonts w:ascii="Colonna MT" w:eastAsia="Times New Roman" w:hAnsi="Colonna MT" w:cs="Arial"/>
          <w:color w:val="1F4E79" w:themeColor="accent5" w:themeShade="80"/>
          <w:kern w:val="0"/>
          <w:sz w:val="40"/>
          <w:szCs w:val="40"/>
          <w14:ligatures w14:val="none"/>
        </w:rPr>
        <w:t xml:space="preserve">In the book of Revelation, chapter thirteen, John saw     a beast rising from the sea. Obviously representing an enemy of God, the beast had seven heads, upon which were written “names of blasphemy” (Revelation 13:1). </w:t>
      </w:r>
    </w:p>
    <w:p w14:paraId="6B581BAF" w14:textId="77777777" w:rsidR="00F07D8D" w:rsidRPr="00F07D8D" w:rsidRDefault="00F07D8D" w:rsidP="00F07D8D">
      <w:pPr>
        <w:pBdr>
          <w:top w:val="single" w:sz="2" w:space="0" w:color="E5E7EB"/>
          <w:left w:val="single" w:sz="2" w:space="0" w:color="E5E7EB"/>
          <w:bottom w:val="single" w:sz="2" w:space="0" w:color="E5E7EB"/>
          <w:right w:val="single" w:sz="2" w:space="0" w:color="E5E7EB"/>
        </w:pBdr>
        <w:spacing w:after="300" w:line="240" w:lineRule="auto"/>
        <w:rPr>
          <w:rFonts w:ascii="Colonna MT" w:eastAsia="Times New Roman" w:hAnsi="Colonna MT" w:cs="Arial"/>
          <w:color w:val="1F4E79" w:themeColor="accent5" w:themeShade="80"/>
          <w:kern w:val="0"/>
          <w:sz w:val="40"/>
          <w:szCs w:val="40"/>
          <w14:ligatures w14:val="none"/>
        </w:rPr>
      </w:pPr>
      <w:r w:rsidRPr="00F07D8D">
        <w:rPr>
          <w:rFonts w:ascii="Colonna MT" w:eastAsia="Times New Roman" w:hAnsi="Colonna MT" w:cs="Arial"/>
          <w:color w:val="1F4E79" w:themeColor="accent5" w:themeShade="80"/>
          <w:kern w:val="0"/>
          <w:sz w:val="40"/>
          <w:szCs w:val="40"/>
          <w14:ligatures w14:val="none"/>
        </w:rPr>
        <w:t>The apostle declares,</w:t>
      </w:r>
    </w:p>
    <w:p w14:paraId="2E2AF958" w14:textId="77777777" w:rsidR="00F07D8D" w:rsidRPr="00F07D8D" w:rsidRDefault="00F07D8D" w:rsidP="00F07D8D">
      <w:pPr>
        <w:pBdr>
          <w:top w:val="single" w:sz="2" w:space="0" w:color="E5E7EB"/>
          <w:left w:val="single" w:sz="2" w:space="0" w:color="E5E7EB"/>
          <w:bottom w:val="single" w:sz="2" w:space="0" w:color="E5E7EB"/>
          <w:right w:val="single" w:sz="2" w:space="0" w:color="E5E7EB"/>
        </w:pBdr>
        <w:spacing w:line="240" w:lineRule="auto"/>
        <w:rPr>
          <w:rFonts w:ascii="Colonna MT" w:eastAsia="Times New Roman" w:hAnsi="Colonna MT" w:cs="Arial"/>
          <w:i/>
          <w:iCs/>
          <w:color w:val="1F4E79" w:themeColor="accent5" w:themeShade="80"/>
          <w:kern w:val="0"/>
          <w:sz w:val="40"/>
          <w:szCs w:val="40"/>
          <w14:ligatures w14:val="none"/>
        </w:rPr>
      </w:pPr>
      <w:r w:rsidRPr="00F07D8D">
        <w:rPr>
          <w:rFonts w:ascii="Colonna MT" w:eastAsia="Times New Roman" w:hAnsi="Colonna MT" w:cs="Arial"/>
          <w:i/>
          <w:iCs/>
          <w:color w:val="1F4E79" w:themeColor="accent5" w:themeShade="80"/>
          <w:kern w:val="0"/>
          <w:sz w:val="40"/>
          <w:szCs w:val="40"/>
          <w14:ligatures w14:val="none"/>
        </w:rPr>
        <w:t>“And he opened his mouth for blasphemies against God, to blaspheme his name, and his tabernacle, even them that dwell in the heaven” (Revelation 13:6).</w:t>
      </w:r>
    </w:p>
    <w:p w14:paraId="41AC66AE" w14:textId="77777777" w:rsidR="00F07D8D" w:rsidRPr="00F07D8D" w:rsidRDefault="00F07D8D" w:rsidP="00F07D8D">
      <w:pPr>
        <w:pBdr>
          <w:top w:val="single" w:sz="2" w:space="0" w:color="E5E7EB"/>
          <w:left w:val="single" w:sz="2" w:space="0" w:color="E5E7EB"/>
          <w:bottom w:val="single" w:sz="2" w:space="0" w:color="E5E7EB"/>
          <w:right w:val="single" w:sz="2" w:space="0" w:color="E5E7EB"/>
        </w:pBdr>
        <w:spacing w:before="300" w:after="300" w:line="240" w:lineRule="auto"/>
        <w:rPr>
          <w:rFonts w:ascii="Colonna MT" w:eastAsia="Times New Roman" w:hAnsi="Colonna MT" w:cs="Arial"/>
          <w:color w:val="1F4E79" w:themeColor="accent5" w:themeShade="80"/>
          <w:kern w:val="0"/>
          <w:sz w:val="40"/>
          <w:szCs w:val="40"/>
          <w14:ligatures w14:val="none"/>
        </w:rPr>
      </w:pPr>
      <w:r w:rsidRPr="00F07D8D">
        <w:rPr>
          <w:rFonts w:ascii="Colonna MT" w:eastAsia="Times New Roman" w:hAnsi="Colonna MT" w:cs="Arial"/>
          <w:color w:val="1F4E79" w:themeColor="accent5" w:themeShade="80"/>
          <w:kern w:val="0"/>
          <w:sz w:val="40"/>
          <w:szCs w:val="40"/>
          <w14:ligatures w14:val="none"/>
        </w:rPr>
        <w:t>The Old Testament tabernacle, which was a prototype of the temple, prefigured the church (Heb. 9:8-9; 1 Cor. 3:16; Eph. 2:21), composed of those who have been raised up with Christ to sit in heavenly places (Ephesians 2:6).</w:t>
      </w:r>
    </w:p>
    <w:p w14:paraId="0DEC0684" w14:textId="77777777" w:rsidR="00F07D8D" w:rsidRPr="00F07D8D" w:rsidRDefault="00F07D8D" w:rsidP="00F07D8D">
      <w:pPr>
        <w:pBdr>
          <w:top w:val="single" w:sz="2" w:space="0" w:color="E5E7EB"/>
          <w:left w:val="single" w:sz="2" w:space="0" w:color="E5E7EB"/>
          <w:bottom w:val="single" w:sz="2" w:space="0" w:color="E5E7EB"/>
          <w:right w:val="single" w:sz="2" w:space="0" w:color="E5E7EB"/>
        </w:pBdr>
        <w:spacing w:before="300" w:after="300" w:line="240" w:lineRule="auto"/>
        <w:rPr>
          <w:rFonts w:ascii="Colonna MT" w:eastAsia="Times New Roman" w:hAnsi="Colonna MT" w:cs="Arial"/>
          <w:color w:val="1F4E79" w:themeColor="accent5" w:themeShade="80"/>
          <w:kern w:val="0"/>
          <w:sz w:val="40"/>
          <w:szCs w:val="40"/>
          <w14:ligatures w14:val="none"/>
        </w:rPr>
      </w:pPr>
      <w:r w:rsidRPr="00F07D8D">
        <w:rPr>
          <w:rFonts w:ascii="Colonna MT" w:eastAsia="Times New Roman" w:hAnsi="Colonna MT" w:cs="Arial"/>
          <w:color w:val="1F4E79" w:themeColor="accent5" w:themeShade="80"/>
          <w:kern w:val="0"/>
          <w:sz w:val="40"/>
          <w:szCs w:val="40"/>
          <w14:ligatures w14:val="none"/>
        </w:rPr>
        <w:t>It is possible, therefore, according to Revelation 13:6, to blaspheme the church of God. How do men accomplish that abominable act?</w:t>
      </w:r>
    </w:p>
    <w:p w14:paraId="32C2BF9C" w14:textId="77777777" w:rsidR="00F07D8D" w:rsidRPr="00F07D8D" w:rsidRDefault="00F07D8D" w:rsidP="00F07D8D">
      <w:pPr>
        <w:pBdr>
          <w:top w:val="single" w:sz="2" w:space="0" w:color="E5E7EB"/>
          <w:left w:val="single" w:sz="2" w:space="0" w:color="E5E7EB"/>
          <w:bottom w:val="single" w:sz="2" w:space="0" w:color="E5E7EB"/>
          <w:right w:val="single" w:sz="2" w:space="0" w:color="E5E7EB"/>
        </w:pBdr>
        <w:spacing w:before="300" w:after="300" w:line="240" w:lineRule="auto"/>
        <w:rPr>
          <w:rFonts w:ascii="Colonna MT" w:eastAsia="Times New Roman" w:hAnsi="Colonna MT" w:cs="Arial"/>
          <w:color w:val="1F4E79" w:themeColor="accent5" w:themeShade="80"/>
          <w:kern w:val="0"/>
          <w:sz w:val="40"/>
          <w:szCs w:val="40"/>
          <w14:ligatures w14:val="none"/>
        </w:rPr>
      </w:pPr>
      <w:r w:rsidRPr="00F07D8D">
        <w:rPr>
          <w:rFonts w:ascii="Colonna MT" w:eastAsia="Times New Roman" w:hAnsi="Colonna MT" w:cs="Arial"/>
          <w:color w:val="1F4E79" w:themeColor="accent5" w:themeShade="80"/>
          <w:kern w:val="0"/>
          <w:sz w:val="40"/>
          <w:szCs w:val="40"/>
          <w14:ligatures w14:val="none"/>
        </w:rPr>
        <w:lastRenderedPageBreak/>
        <w:t>It may be done in any number of ways. Though the Bible clearly teaches Christ is the savior of the body, which is the church, numerous religious leaders have boldly announced that the blood-bought organism is but an option, that a lost person does not necessarily need to enter the church in order for them to enjoy   the blessings of redemption.</w:t>
      </w:r>
    </w:p>
    <w:p w14:paraId="743D8C59" w14:textId="77777777" w:rsidR="00F07D8D" w:rsidRPr="00F07D8D" w:rsidRDefault="00F07D8D" w:rsidP="00F07D8D">
      <w:pPr>
        <w:pBdr>
          <w:top w:val="single" w:sz="2" w:space="0" w:color="E5E7EB"/>
          <w:left w:val="single" w:sz="2" w:space="0" w:color="E5E7EB"/>
          <w:bottom w:val="single" w:sz="2" w:space="0" w:color="E5E7EB"/>
          <w:right w:val="single" w:sz="2" w:space="0" w:color="E5E7EB"/>
        </w:pBdr>
        <w:spacing w:before="300" w:after="300" w:line="240" w:lineRule="auto"/>
        <w:rPr>
          <w:rFonts w:ascii="Colonna MT" w:eastAsia="Times New Roman" w:hAnsi="Colonna MT" w:cs="Arial"/>
          <w:color w:val="1F4E79" w:themeColor="accent5" w:themeShade="80"/>
          <w:kern w:val="0"/>
          <w:sz w:val="40"/>
          <w:szCs w:val="40"/>
          <w14:ligatures w14:val="none"/>
        </w:rPr>
      </w:pPr>
      <w:r w:rsidRPr="00F07D8D">
        <w:rPr>
          <w:rFonts w:ascii="Colonna MT" w:eastAsia="Times New Roman" w:hAnsi="Colonna MT" w:cs="Arial"/>
          <w:color w:val="1F4E79" w:themeColor="accent5" w:themeShade="80"/>
          <w:kern w:val="0"/>
          <w:sz w:val="40"/>
          <w:szCs w:val="40"/>
          <w14:ligatures w14:val="none"/>
        </w:rPr>
        <w:t>Others blaspheme the tabernacle of God by suggesting that most any church will do. Just turn to the Yellow Pages and select for yourself a good church! One would do better to turn to the New Testament to find Christ’s church, for all those churches not planted by him will ultimately be rooted up (Matthew 15:13).</w:t>
      </w:r>
    </w:p>
    <w:p w14:paraId="783E39E0" w14:textId="77777777" w:rsidR="00F07D8D" w:rsidRPr="00F07D8D" w:rsidRDefault="00F07D8D" w:rsidP="00F07D8D">
      <w:pPr>
        <w:pBdr>
          <w:top w:val="single" w:sz="2" w:space="0" w:color="E5E7EB"/>
          <w:left w:val="single" w:sz="2" w:space="0" w:color="E5E7EB"/>
          <w:bottom w:val="single" w:sz="2" w:space="0" w:color="E5E7EB"/>
          <w:right w:val="single" w:sz="2" w:space="0" w:color="E5E7EB"/>
        </w:pBdr>
        <w:spacing w:before="480" w:after="240" w:line="240" w:lineRule="auto"/>
        <w:outlineLvl w:val="1"/>
        <w:rPr>
          <w:rFonts w:ascii="Colonna MT" w:eastAsia="Times New Roman" w:hAnsi="Colonna MT" w:cs="Arial"/>
          <w:b/>
          <w:bCs/>
          <w:color w:val="1F4E79" w:themeColor="accent5" w:themeShade="80"/>
          <w:kern w:val="0"/>
          <w:sz w:val="44"/>
          <w:szCs w:val="44"/>
          <w14:ligatures w14:val="none"/>
        </w:rPr>
      </w:pPr>
      <w:r w:rsidRPr="00F07D8D">
        <w:rPr>
          <w:rFonts w:ascii="Colonna MT" w:eastAsia="Times New Roman" w:hAnsi="Colonna MT" w:cs="Arial"/>
          <w:b/>
          <w:bCs/>
          <w:color w:val="1F4E79" w:themeColor="accent5" w:themeShade="80"/>
          <w:kern w:val="0"/>
          <w:sz w:val="44"/>
          <w:szCs w:val="44"/>
          <w14:ligatures w14:val="none"/>
        </w:rPr>
        <w:t>Can Blasphemy Be Forgiven?</w:t>
      </w:r>
    </w:p>
    <w:p w14:paraId="063F36D9" w14:textId="77777777" w:rsidR="00F07D8D" w:rsidRPr="00F07D8D" w:rsidRDefault="00F07D8D" w:rsidP="00F07D8D">
      <w:pPr>
        <w:pBdr>
          <w:top w:val="single" w:sz="2" w:space="0" w:color="E5E7EB"/>
          <w:left w:val="single" w:sz="2" w:space="0" w:color="E5E7EB"/>
          <w:bottom w:val="single" w:sz="2" w:space="0" w:color="E5E7EB"/>
          <w:right w:val="single" w:sz="2" w:space="0" w:color="E5E7EB"/>
        </w:pBdr>
        <w:spacing w:after="300" w:line="240" w:lineRule="auto"/>
        <w:rPr>
          <w:rFonts w:ascii="Colonna MT" w:eastAsia="Times New Roman" w:hAnsi="Colonna MT" w:cs="Arial"/>
          <w:color w:val="1F4E79" w:themeColor="accent5" w:themeShade="80"/>
          <w:kern w:val="0"/>
          <w:sz w:val="40"/>
          <w:szCs w:val="40"/>
          <w14:ligatures w14:val="none"/>
        </w:rPr>
      </w:pPr>
      <w:r w:rsidRPr="00F07D8D">
        <w:rPr>
          <w:rFonts w:ascii="Colonna MT" w:eastAsia="Times New Roman" w:hAnsi="Colonna MT" w:cs="Arial"/>
          <w:color w:val="1F4E79" w:themeColor="accent5" w:themeShade="80"/>
          <w:kern w:val="0"/>
          <w:sz w:val="40"/>
          <w:szCs w:val="40"/>
          <w14:ligatures w14:val="none"/>
        </w:rPr>
        <w:t>Any sin for which one seeks forgiveness through God’s prescribed plan can be forgiven. This is demonstrated by the case of no less a person than Paul.</w:t>
      </w:r>
    </w:p>
    <w:p w14:paraId="4227C8AC" w14:textId="77777777" w:rsidR="00F07D8D" w:rsidRPr="00F07D8D" w:rsidRDefault="00F07D8D" w:rsidP="00F07D8D">
      <w:pPr>
        <w:pBdr>
          <w:top w:val="single" w:sz="2" w:space="0" w:color="E5E7EB"/>
          <w:left w:val="single" w:sz="2" w:space="0" w:color="E5E7EB"/>
          <w:bottom w:val="single" w:sz="2" w:space="0" w:color="E5E7EB"/>
          <w:right w:val="single" w:sz="2" w:space="0" w:color="E5E7EB"/>
        </w:pBdr>
        <w:spacing w:before="300" w:after="300" w:line="240" w:lineRule="auto"/>
        <w:rPr>
          <w:rFonts w:ascii="Colonna MT" w:eastAsia="Times New Roman" w:hAnsi="Colonna MT" w:cs="Arial"/>
          <w:b/>
          <w:bCs/>
          <w:color w:val="1F4E79" w:themeColor="accent5" w:themeShade="80"/>
          <w:kern w:val="0"/>
          <w:sz w:val="40"/>
          <w:szCs w:val="40"/>
          <w14:ligatures w14:val="none"/>
        </w:rPr>
      </w:pPr>
      <w:r w:rsidRPr="00F07D8D">
        <w:rPr>
          <w:rFonts w:ascii="Colonna MT" w:eastAsia="Times New Roman" w:hAnsi="Colonna MT" w:cs="Arial"/>
          <w:b/>
          <w:bCs/>
          <w:color w:val="1F4E79" w:themeColor="accent5" w:themeShade="80"/>
          <w:kern w:val="0"/>
          <w:sz w:val="40"/>
          <w:szCs w:val="40"/>
          <w14:ligatures w14:val="none"/>
        </w:rPr>
        <w:t>Prior to the time of his conversion to Jesus Christ, Saul of Tarsus was “a blasphemer and a persecutor,” howbeit, he “obtained mercy” (1 Timothy 1:13). When in penitent faith, he submitted to the Lord’s command for him to “be baptized,” all his sins (including blasphemy) were washed away (Acts 22:16).</w:t>
      </w:r>
    </w:p>
    <w:p w14:paraId="0B4A3DE9" w14:textId="77777777" w:rsidR="00F07D8D" w:rsidRPr="00F07D8D" w:rsidRDefault="00F07D8D" w:rsidP="00F07D8D">
      <w:pPr>
        <w:pBdr>
          <w:top w:val="single" w:sz="2" w:space="0" w:color="E5E7EB"/>
          <w:left w:val="single" w:sz="2" w:space="0" w:color="E5E7EB"/>
          <w:bottom w:val="single" w:sz="2" w:space="0" w:color="E5E7EB"/>
          <w:right w:val="single" w:sz="2" w:space="0" w:color="E5E7EB"/>
        </w:pBdr>
        <w:spacing w:before="300" w:after="300" w:line="240" w:lineRule="auto"/>
        <w:rPr>
          <w:rFonts w:ascii="Colonna MT" w:eastAsia="Times New Roman" w:hAnsi="Colonna MT" w:cs="Arial"/>
          <w:b/>
          <w:bCs/>
          <w:color w:val="1F4E79" w:themeColor="accent5" w:themeShade="80"/>
          <w:kern w:val="0"/>
          <w:sz w:val="44"/>
          <w:szCs w:val="44"/>
          <w14:ligatures w14:val="none"/>
        </w:rPr>
      </w:pPr>
      <w:r w:rsidRPr="00F07D8D">
        <w:rPr>
          <w:rFonts w:ascii="Colonna MT" w:eastAsia="Times New Roman" w:hAnsi="Colonna MT" w:cs="Arial"/>
          <w:i/>
          <w:iCs/>
          <w:color w:val="1F4E79" w:themeColor="accent5" w:themeShade="80"/>
          <w:kern w:val="0"/>
          <w:sz w:val="44"/>
          <w:szCs w:val="44"/>
          <w14:ligatures w14:val="none"/>
        </w:rPr>
        <w:t xml:space="preserve">“If we confess our sins, he’s faithful and righteous       to forgive us our </w:t>
      </w:r>
      <w:proofErr w:type="gramStart"/>
      <w:r w:rsidRPr="00F07D8D">
        <w:rPr>
          <w:rFonts w:ascii="Colonna MT" w:eastAsia="Times New Roman" w:hAnsi="Colonna MT" w:cs="Arial"/>
          <w:i/>
          <w:iCs/>
          <w:color w:val="1F4E79" w:themeColor="accent5" w:themeShade="80"/>
          <w:kern w:val="0"/>
          <w:sz w:val="44"/>
          <w:szCs w:val="44"/>
          <w14:ligatures w14:val="none"/>
        </w:rPr>
        <w:t>sins,  and</w:t>
      </w:r>
      <w:proofErr w:type="gramEnd"/>
      <w:r w:rsidRPr="00F07D8D">
        <w:rPr>
          <w:rFonts w:ascii="Colonna MT" w:eastAsia="Times New Roman" w:hAnsi="Colonna MT" w:cs="Arial"/>
          <w:i/>
          <w:iCs/>
          <w:color w:val="1F4E79" w:themeColor="accent5" w:themeShade="80"/>
          <w:kern w:val="0"/>
          <w:sz w:val="44"/>
          <w:szCs w:val="44"/>
          <w14:ligatures w14:val="none"/>
        </w:rPr>
        <w:t xml:space="preserve"> to cleanse us from all unrighteousness” (1 John 1:9). – Christian Courier </w:t>
      </w:r>
    </w:p>
    <w:p w14:paraId="5A9CF6A6" w14:textId="6B97CF35" w:rsidR="00926CB5" w:rsidRDefault="00CF5190" w:rsidP="00926CB5">
      <w:pPr>
        <w:rPr>
          <w:rFonts w:ascii="Wide Latin" w:hAnsi="Wide Latin"/>
          <w:color w:val="1F4E79" w:themeColor="accent5" w:themeShade="80"/>
          <w:sz w:val="28"/>
          <w:szCs w:val="28"/>
        </w:rPr>
      </w:pPr>
      <w:r>
        <w:rPr>
          <w:noProof/>
        </w:rPr>
        <w:lastRenderedPageBreak/>
        <mc:AlternateContent>
          <mc:Choice Requires="wps">
            <w:drawing>
              <wp:anchor distT="0" distB="0" distL="114300" distR="114300" simplePos="0" relativeHeight="251669504" behindDoc="0" locked="0" layoutInCell="1" allowOverlap="1" wp14:anchorId="39F50C68" wp14:editId="5A25DF34">
                <wp:simplePos x="0" y="0"/>
                <wp:positionH relativeFrom="margin">
                  <wp:align>left</wp:align>
                </wp:positionH>
                <wp:positionV relativeFrom="paragraph">
                  <wp:posOffset>0</wp:posOffset>
                </wp:positionV>
                <wp:extent cx="1828800" cy="1685925"/>
                <wp:effectExtent l="0" t="0" r="19050" b="28575"/>
                <wp:wrapNone/>
                <wp:docPr id="6" name="Text Box 6"/>
                <wp:cNvGraphicFramePr/>
                <a:graphic xmlns:a="http://schemas.openxmlformats.org/drawingml/2006/main">
                  <a:graphicData uri="http://schemas.microsoft.com/office/word/2010/wordprocessingShape">
                    <wps:wsp>
                      <wps:cNvSpPr txBox="1"/>
                      <wps:spPr>
                        <a:xfrm>
                          <a:off x="0" y="0"/>
                          <a:ext cx="1828800" cy="1685925"/>
                        </a:xfrm>
                        <a:prstGeom prst="rect">
                          <a:avLst/>
                        </a:prstGeom>
                        <a:solidFill>
                          <a:srgbClr val="FFFF00"/>
                        </a:solidFill>
                        <a:ln w="19050">
                          <a:solidFill>
                            <a:srgbClr val="92D050"/>
                          </a:solidFill>
                          <a:prstDash val="lgDashDot"/>
                        </a:ln>
                      </wps:spPr>
                      <wps:txbx>
                        <w:txbxContent>
                          <w:p w14:paraId="109FE7FB" w14:textId="02ABBC10" w:rsidR="00CF5190" w:rsidRPr="00CF5190" w:rsidRDefault="00CF5190" w:rsidP="00CF5190">
                            <w:pPr>
                              <w:jc w:val="center"/>
                              <w:rPr>
                                <w:rFonts w:ascii="Jokerman" w:hAnsi="Jokerman"/>
                                <w:b/>
                                <w:color w:val="C00000"/>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F5190">
                              <w:rPr>
                                <w:rFonts w:ascii="Jokerman" w:hAnsi="Jokerman"/>
                                <w:color w:val="C00000"/>
                                <w:sz w:val="36"/>
                                <w:szCs w:val="36"/>
                              </w:rPr>
                              <w:t xml:space="preserve">The concept of ‘epistemological decorum’ means that being accepted as believable and credible has </w:t>
                            </w:r>
                            <w:r w:rsidRPr="00EB49EA">
                              <w:rPr>
                                <w:rFonts w:ascii="Jokerman" w:hAnsi="Jokerman"/>
                                <w:color w:val="C00000"/>
                                <w:sz w:val="40"/>
                                <w:szCs w:val="40"/>
                              </w:rPr>
                              <w:t xml:space="preserve">everything to do with decorum (behavior in keeping with good taste).  – </w:t>
                            </w:r>
                            <w:r w:rsidRPr="00EB49EA">
                              <w:rPr>
                                <w:rFonts w:ascii="Jokerman" w:hAnsi="Jokerman"/>
                                <w:i/>
                                <w:iCs/>
                                <w:color w:val="C00000"/>
                                <w:sz w:val="40"/>
                                <w:szCs w:val="40"/>
                              </w:rPr>
                              <w:t>Internet Source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9F50C68" id="Text Box 6" o:spid="_x0000_s1027" type="#_x0000_t202" style="position:absolute;margin-left:0;margin-top:0;width:2in;height:132.75pt;z-index:251669504;visibility:visible;mso-wrap-style:non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" fillcolor="yellow" strokecolor="#92d050" strokeweight="1.5pt">
                <v:stroke dashstyle="longDashDot"/>
                <v:textbox>
                  <w:txbxContent>
                    <w:p w14:paraId="109FE7FB" w14:textId="02ABBC10" w:rsidR="00CF5190" w:rsidRPr="00CF5190" w:rsidRDefault="00CF5190" w:rsidP="00CF5190">
                      <w:pPr>
                        <w:jc w:val="center"/>
                        <w:rPr>
                          <w:rFonts w:ascii="Jokerman" w:hAnsi="Jokerman"/>
                          <w:b/>
                          <w:color w:val="C00000"/>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F5190">
                        <w:rPr>
                          <w:rFonts w:ascii="Jokerman" w:hAnsi="Jokerman"/>
                          <w:color w:val="C00000"/>
                          <w:sz w:val="36"/>
                          <w:szCs w:val="36"/>
                        </w:rPr>
                        <w:t xml:space="preserve">The concept of ‘epistemological decorum’ means that being accepted as believable and credible has </w:t>
                      </w:r>
                      <w:r w:rsidRPr="00EB49EA">
                        <w:rPr>
                          <w:rFonts w:ascii="Jokerman" w:hAnsi="Jokerman"/>
                          <w:color w:val="C00000"/>
                          <w:sz w:val="40"/>
                          <w:szCs w:val="40"/>
                        </w:rPr>
                        <w:t xml:space="preserve">everything to do with decorum (behavior in keeping with good taste).  – </w:t>
                      </w:r>
                      <w:r w:rsidRPr="00EB49EA">
                        <w:rPr>
                          <w:rFonts w:ascii="Jokerman" w:hAnsi="Jokerman"/>
                          <w:i/>
                          <w:iCs/>
                          <w:color w:val="C00000"/>
                          <w:sz w:val="40"/>
                          <w:szCs w:val="40"/>
                        </w:rPr>
                        <w:t>Internet Source</w:t>
                      </w:r>
                    </w:p>
                  </w:txbxContent>
                </v:textbox>
                <w10:wrap anchorx="margin"/>
              </v:shape>
            </w:pict>
          </mc:Fallback>
        </mc:AlternateContent>
      </w:r>
    </w:p>
    <w:p w14:paraId="7CAE62C1" w14:textId="77777777" w:rsidR="00CF5190" w:rsidRDefault="00CF5190" w:rsidP="00926CB5">
      <w:pPr>
        <w:rPr>
          <w:rFonts w:ascii="Wide Latin" w:hAnsi="Wide Latin"/>
          <w:color w:val="1F4E79" w:themeColor="accent5" w:themeShade="80"/>
          <w:sz w:val="28"/>
          <w:szCs w:val="28"/>
        </w:rPr>
      </w:pPr>
    </w:p>
    <w:p w14:paraId="524B294C" w14:textId="77777777" w:rsidR="00CF5190" w:rsidRDefault="00CF5190" w:rsidP="00926CB5">
      <w:pPr>
        <w:rPr>
          <w:rFonts w:ascii="Wide Latin" w:hAnsi="Wide Latin"/>
          <w:color w:val="1F4E79" w:themeColor="accent5" w:themeShade="80"/>
          <w:sz w:val="28"/>
          <w:szCs w:val="28"/>
        </w:rPr>
      </w:pPr>
    </w:p>
    <w:p w14:paraId="3D9B8371" w14:textId="77777777" w:rsidR="00CF5190" w:rsidRDefault="00CF5190" w:rsidP="00926CB5">
      <w:pPr>
        <w:rPr>
          <w:rFonts w:ascii="Wide Latin" w:hAnsi="Wide Latin"/>
          <w:color w:val="1F4E79" w:themeColor="accent5" w:themeShade="80"/>
          <w:sz w:val="28"/>
          <w:szCs w:val="28"/>
        </w:rPr>
      </w:pPr>
    </w:p>
    <w:p w14:paraId="4A8A7622" w14:textId="77777777" w:rsidR="00CF5190" w:rsidRDefault="00CF5190" w:rsidP="00926CB5">
      <w:pPr>
        <w:rPr>
          <w:rFonts w:ascii="Wide Latin" w:hAnsi="Wide Latin"/>
          <w:color w:val="1F4E79" w:themeColor="accent5" w:themeShade="80"/>
          <w:sz w:val="28"/>
          <w:szCs w:val="28"/>
        </w:rPr>
      </w:pPr>
    </w:p>
    <w:p w14:paraId="035F0CAB" w14:textId="77777777" w:rsidR="00786DEB" w:rsidRDefault="00FA33C8" w:rsidP="00926CB5">
      <w:pPr>
        <w:rPr>
          <w:rFonts w:ascii="Wide Latin" w:hAnsi="Wide Latin"/>
          <w:color w:val="1F4E79" w:themeColor="accent5" w:themeShade="80"/>
          <w:sz w:val="28"/>
          <w:szCs w:val="28"/>
        </w:rPr>
      </w:pPr>
      <w:r>
        <w:rPr>
          <w:noProof/>
        </w:rPr>
        <w:drawing>
          <wp:inline distT="0" distB="0" distL="0" distR="0" wp14:anchorId="43B4F9FB" wp14:editId="459701BF">
            <wp:extent cx="5991225" cy="3295650"/>
            <wp:effectExtent l="0" t="0" r="9525" b="0"/>
            <wp:docPr id="3" name="Picture 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91225" cy="3295650"/>
                    </a:xfrm>
                    <a:prstGeom prst="rect">
                      <a:avLst/>
                    </a:prstGeom>
                    <a:noFill/>
                    <a:ln>
                      <a:noFill/>
                    </a:ln>
                  </pic:spPr>
                </pic:pic>
              </a:graphicData>
            </a:graphic>
          </wp:inline>
        </w:drawing>
      </w:r>
      <w:r>
        <w:rPr>
          <w:noProof/>
        </w:rPr>
        <w:drawing>
          <wp:inline distT="0" distB="0" distL="0" distR="0" wp14:anchorId="64EFECE1" wp14:editId="4E24B50C">
            <wp:extent cx="5972175" cy="31718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72175" cy="3171825"/>
                    </a:xfrm>
                    <a:prstGeom prst="rect">
                      <a:avLst/>
                    </a:prstGeom>
                    <a:noFill/>
                    <a:ln>
                      <a:noFill/>
                    </a:ln>
                  </pic:spPr>
                </pic:pic>
              </a:graphicData>
            </a:graphic>
          </wp:inline>
        </w:drawing>
      </w:r>
    </w:p>
    <w:p w14:paraId="3B2CC35B" w14:textId="77777777" w:rsidR="00D65E69" w:rsidRPr="00D65E69" w:rsidRDefault="00D65E69" w:rsidP="00D65E69">
      <w:pPr>
        <w:rPr>
          <w:rFonts w:ascii="Colonna MT" w:hAnsi="Colonna MT"/>
          <w:color w:val="1F4E79" w:themeColor="accent5" w:themeShade="80"/>
          <w:sz w:val="40"/>
          <w:szCs w:val="40"/>
        </w:rPr>
      </w:pPr>
      <w:r w:rsidRPr="00D65E69">
        <w:rPr>
          <w:rFonts w:ascii="Colonna MT" w:hAnsi="Colonna MT"/>
          <w:color w:val="1F4E79" w:themeColor="accent5" w:themeShade="80"/>
          <w:sz w:val="40"/>
          <w:szCs w:val="40"/>
        </w:rPr>
        <w:lastRenderedPageBreak/>
        <w:t xml:space="preserve">The God of the Hebrew Bible/Old Testament is often shockingly anthropomorphic. He is vulnerable to and insulted by others—as of course is the incarnate son of God, crucified like a criminal on the cross. The Hebrew words that were later translated using the Greek word ‘blasphemy’ mean ‘to insult’, ‘to abuse’, ‘to revile’, ‘to despise’, ‘to curse’, ‘to defame’, and ‘to speak injuriously’. One verb, </w:t>
      </w:r>
      <w:proofErr w:type="spellStart"/>
      <w:r w:rsidRPr="00D65E69">
        <w:rPr>
          <w:rFonts w:ascii="Colonna MT" w:hAnsi="Colonna MT"/>
          <w:color w:val="1F4E79" w:themeColor="accent5" w:themeShade="80"/>
          <w:sz w:val="40"/>
          <w:szCs w:val="40"/>
        </w:rPr>
        <w:t>qillel</w:t>
      </w:r>
      <w:proofErr w:type="spellEnd"/>
      <w:r w:rsidRPr="00D65E69">
        <w:rPr>
          <w:rFonts w:ascii="Colonna MT" w:hAnsi="Colonna MT"/>
          <w:color w:val="1F4E79" w:themeColor="accent5" w:themeShade="80"/>
          <w:sz w:val="40"/>
          <w:szCs w:val="40"/>
        </w:rPr>
        <w:t xml:space="preserve">, comes from the root ‘to make little’: literally, to belittle. Another verb, </w:t>
      </w:r>
      <w:proofErr w:type="spellStart"/>
      <w:r w:rsidRPr="00D65E69">
        <w:rPr>
          <w:rFonts w:ascii="Colonna MT" w:hAnsi="Colonna MT"/>
          <w:color w:val="1F4E79" w:themeColor="accent5" w:themeShade="80"/>
          <w:sz w:val="40"/>
          <w:szCs w:val="40"/>
        </w:rPr>
        <w:t>nakob</w:t>
      </w:r>
      <w:proofErr w:type="spellEnd"/>
      <w:r w:rsidRPr="00D65E69">
        <w:rPr>
          <w:rFonts w:ascii="Colonna MT" w:hAnsi="Colonna MT"/>
          <w:color w:val="1F4E79" w:themeColor="accent5" w:themeShade="80"/>
          <w:sz w:val="40"/>
          <w:szCs w:val="40"/>
        </w:rPr>
        <w:t xml:space="preserve">, comes from the root ‘to pierce’. This verb takes us to the etymology of blasphemy: ‘words that hurt’—or words that bite or sting. Blasphemy is a visceral, social concept, </w:t>
      </w:r>
      <w:proofErr w:type="gramStart"/>
      <w:r w:rsidRPr="00D65E69">
        <w:rPr>
          <w:rFonts w:ascii="Colonna MT" w:hAnsi="Colonna MT"/>
          <w:color w:val="1F4E79" w:themeColor="accent5" w:themeShade="80"/>
          <w:sz w:val="40"/>
          <w:szCs w:val="40"/>
        </w:rPr>
        <w:t>focused  on</w:t>
      </w:r>
      <w:proofErr w:type="gramEnd"/>
      <w:r w:rsidRPr="00D65E69">
        <w:rPr>
          <w:rFonts w:ascii="Colonna MT" w:hAnsi="Colonna MT"/>
          <w:color w:val="1F4E79" w:themeColor="accent5" w:themeShade="80"/>
          <w:sz w:val="40"/>
          <w:szCs w:val="40"/>
        </w:rPr>
        <w:t xml:space="preserve"> harm to the body, or name. Blasphemy is about those words that prick, or pierce, or poke at humans or gods. And in the Bible, exactly the same verbs—such as </w:t>
      </w:r>
      <w:proofErr w:type="spellStart"/>
      <w:r w:rsidRPr="00D65E69">
        <w:rPr>
          <w:rFonts w:ascii="Colonna MT" w:hAnsi="Colonna MT"/>
          <w:color w:val="1F4E79" w:themeColor="accent5" w:themeShade="80"/>
          <w:sz w:val="40"/>
          <w:szCs w:val="40"/>
        </w:rPr>
        <w:t>qillel</w:t>
      </w:r>
      <w:proofErr w:type="spellEnd"/>
      <w:r w:rsidRPr="00D65E69">
        <w:rPr>
          <w:rFonts w:ascii="Colonna MT" w:hAnsi="Colonna MT"/>
          <w:color w:val="1F4E79" w:themeColor="accent5" w:themeShade="80"/>
          <w:sz w:val="40"/>
          <w:szCs w:val="40"/>
        </w:rPr>
        <w:t xml:space="preserve">, </w:t>
      </w:r>
      <w:proofErr w:type="spellStart"/>
      <w:r w:rsidRPr="00D65E69">
        <w:rPr>
          <w:rFonts w:ascii="Colonna MT" w:hAnsi="Colonna MT"/>
          <w:color w:val="1F4E79" w:themeColor="accent5" w:themeShade="80"/>
          <w:sz w:val="40"/>
          <w:szCs w:val="40"/>
        </w:rPr>
        <w:t>nakob</w:t>
      </w:r>
      <w:proofErr w:type="spellEnd"/>
      <w:r w:rsidRPr="00D65E69">
        <w:rPr>
          <w:rFonts w:ascii="Colonna MT" w:hAnsi="Colonna MT"/>
          <w:color w:val="1F4E79" w:themeColor="accent5" w:themeShade="80"/>
          <w:sz w:val="40"/>
          <w:szCs w:val="40"/>
        </w:rPr>
        <w:t xml:space="preserve">, and </w:t>
      </w:r>
      <w:proofErr w:type="spellStart"/>
      <w:r w:rsidRPr="00D65E69">
        <w:rPr>
          <w:rFonts w:ascii="Colonna MT" w:hAnsi="Colonna MT"/>
          <w:color w:val="1F4E79" w:themeColor="accent5" w:themeShade="80"/>
          <w:sz w:val="40"/>
          <w:szCs w:val="40"/>
        </w:rPr>
        <w:t>blasph</w:t>
      </w:r>
      <w:r w:rsidRPr="00D65E69">
        <w:rPr>
          <w:rFonts w:ascii="Cambria" w:hAnsi="Cambria" w:cs="Cambria"/>
          <w:color w:val="1F4E79" w:themeColor="accent5" w:themeShade="80"/>
          <w:sz w:val="40"/>
          <w:szCs w:val="40"/>
        </w:rPr>
        <w:t>ē</w:t>
      </w:r>
      <w:r w:rsidRPr="00D65E69">
        <w:rPr>
          <w:rFonts w:ascii="Colonna MT" w:hAnsi="Colonna MT"/>
          <w:color w:val="1F4E79" w:themeColor="accent5" w:themeShade="80"/>
          <w:sz w:val="40"/>
          <w:szCs w:val="40"/>
        </w:rPr>
        <w:t>m</w:t>
      </w:r>
      <w:r w:rsidRPr="00D65E69">
        <w:rPr>
          <w:rFonts w:ascii="Colonna MT" w:hAnsi="Colonna MT" w:cs="Colonna MT"/>
          <w:color w:val="1F4E79" w:themeColor="accent5" w:themeShade="80"/>
          <w:sz w:val="40"/>
          <w:szCs w:val="40"/>
        </w:rPr>
        <w:t>í</w:t>
      </w:r>
      <w:r w:rsidRPr="00D65E69">
        <w:rPr>
          <w:rFonts w:ascii="Colonna MT" w:hAnsi="Colonna MT"/>
          <w:color w:val="1F4E79" w:themeColor="accent5" w:themeShade="80"/>
          <w:sz w:val="40"/>
          <w:szCs w:val="40"/>
        </w:rPr>
        <w:t>a</w:t>
      </w:r>
      <w:proofErr w:type="spellEnd"/>
      <w:r w:rsidRPr="00D65E69">
        <w:rPr>
          <w:rFonts w:ascii="Colonna MT" w:hAnsi="Colonna MT" w:cs="Colonna MT"/>
          <w:color w:val="1F4E79" w:themeColor="accent5" w:themeShade="80"/>
          <w:sz w:val="40"/>
          <w:szCs w:val="40"/>
        </w:rPr>
        <w:t>—</w:t>
      </w:r>
      <w:r w:rsidRPr="00D65E69">
        <w:rPr>
          <w:rFonts w:ascii="Colonna MT" w:hAnsi="Colonna MT"/>
          <w:color w:val="1F4E79" w:themeColor="accent5" w:themeShade="80"/>
          <w:sz w:val="40"/>
          <w:szCs w:val="40"/>
        </w:rPr>
        <w:t xml:space="preserve">are used of gods and human beings. The New Testament contains statements </w:t>
      </w:r>
      <w:proofErr w:type="gramStart"/>
      <w:r w:rsidRPr="00D65E69">
        <w:rPr>
          <w:rFonts w:ascii="Colonna MT" w:hAnsi="Colonna MT"/>
          <w:color w:val="1F4E79" w:themeColor="accent5" w:themeShade="80"/>
          <w:sz w:val="40"/>
          <w:szCs w:val="40"/>
        </w:rPr>
        <w:t>such  as</w:t>
      </w:r>
      <w:proofErr w:type="gramEnd"/>
      <w:r w:rsidRPr="00D65E69">
        <w:rPr>
          <w:rFonts w:ascii="Colonna MT" w:hAnsi="Colonna MT"/>
          <w:color w:val="1F4E79" w:themeColor="accent5" w:themeShade="80"/>
          <w:sz w:val="40"/>
          <w:szCs w:val="40"/>
        </w:rPr>
        <w:t xml:space="preserve"> ‘When reviled, we bless; when persecuted, we endure; when blasphemed we speak kindly’ (1 Corinthians 4:12) ‘They are surprised that you no longer join them in   the same excesses of dissipation, and so blaspheme you’ (1 Peter 4:4); or ‘Blaspheming them (Paul and Barnabas) they contradicted them’ (Acts 13:45). By using words like ‘slander’ or ‘libel’ for human targets and keeping ‘blasphemy’ for the divine, translators often (but not always) cover over the fact that blasphemy is used for gods and human beings, and comes from imagining gods as if they were (like) human beings.</w:t>
      </w:r>
    </w:p>
    <w:p w14:paraId="3F4F5E2A" w14:textId="77777777" w:rsidR="00D65E69" w:rsidRPr="00D65E69" w:rsidRDefault="00D65E69" w:rsidP="00D65E69">
      <w:pPr>
        <w:rPr>
          <w:rFonts w:ascii="Colonna MT" w:hAnsi="Colonna MT"/>
          <w:b/>
          <w:bCs/>
          <w:color w:val="1F4E79" w:themeColor="accent5" w:themeShade="80"/>
          <w:sz w:val="40"/>
          <w:szCs w:val="40"/>
        </w:rPr>
      </w:pPr>
      <w:r w:rsidRPr="00D65E69">
        <w:rPr>
          <w:rFonts w:ascii="Colonna MT" w:hAnsi="Colonna MT"/>
          <w:color w:val="1F4E79" w:themeColor="accent5" w:themeShade="80"/>
          <w:sz w:val="40"/>
          <w:szCs w:val="40"/>
        </w:rPr>
        <w:lastRenderedPageBreak/>
        <w:t xml:space="preserve">Note, too, the fuzzy definition of ‘blasphemy’ in these examples. </w:t>
      </w:r>
      <w:r w:rsidRPr="00D65E69">
        <w:rPr>
          <w:rFonts w:ascii="Colonna MT" w:hAnsi="Colonna MT"/>
          <w:b/>
          <w:bCs/>
          <w:color w:val="1F4E79" w:themeColor="accent5" w:themeShade="80"/>
          <w:sz w:val="40"/>
          <w:szCs w:val="40"/>
        </w:rPr>
        <w:t xml:space="preserve">Blasphemy can mean, simply, saying bad words about, or contradicting, someone, taking a different view. </w:t>
      </w:r>
      <w:r w:rsidRPr="00D65E69">
        <w:rPr>
          <w:rFonts w:ascii="Colonna MT" w:hAnsi="Colonna MT"/>
          <w:color w:val="1F4E79" w:themeColor="accent5" w:themeShade="80"/>
          <w:sz w:val="40"/>
          <w:szCs w:val="40"/>
        </w:rPr>
        <w:t xml:space="preserve">And we’ve all met people who can feel ‘blasphemed’ by others not sharing the same practices or convictions, or taking a different view. Those who study blasphemy from other disciplines such as law or history often assume that once-upon-a-religious-time, blasphemy was simple and somehow purely religious, focused on ‘God or sacred </w:t>
      </w:r>
      <w:proofErr w:type="gramStart"/>
      <w:r w:rsidRPr="00D65E69">
        <w:rPr>
          <w:rFonts w:ascii="Colonna MT" w:hAnsi="Colonna MT"/>
          <w:color w:val="1F4E79" w:themeColor="accent5" w:themeShade="80"/>
          <w:sz w:val="40"/>
          <w:szCs w:val="40"/>
        </w:rPr>
        <w:t>things’</w:t>
      </w:r>
      <w:proofErr w:type="gramEnd"/>
      <w:r w:rsidRPr="00D65E69">
        <w:rPr>
          <w:rFonts w:ascii="Colonna MT" w:hAnsi="Colonna MT"/>
          <w:color w:val="1F4E79" w:themeColor="accent5" w:themeShade="80"/>
          <w:sz w:val="40"/>
          <w:szCs w:val="40"/>
        </w:rPr>
        <w:t xml:space="preserve">. The concept came from imagining the gods as social beings, exposed to war, strife, love (and hate), and difficult relationships. Sometimes speakers in the Hebrew Bible address their God in terms that seem rude and disrespectful, even blasphemous, when they urge God to do something. Literally for God’s sake. God’s reputation is tied to his people’s social status. If his people are humiliated, then his God-value index will fall. If for no other reason, he must protect his people for the sake of his reputation, for his good name is tied to the believer community’s good name (Joshua 7:9; Jeremiah 14:21; Ezekiel 20:22; Psalm 74:10, 18). In the Bible, blasphemy can also mean ‘anything that we do or say that causes us, and our god, to be disrespected or mocked by other groups’. When King David forces the married woman, Bathsheba, and then has her husband murdered, this is </w:t>
      </w:r>
      <w:r w:rsidRPr="00D65E69">
        <w:rPr>
          <w:rFonts w:ascii="Colonna MT" w:hAnsi="Colonna MT"/>
          <w:b/>
          <w:bCs/>
          <w:color w:val="1F4E79" w:themeColor="accent5" w:themeShade="80"/>
          <w:sz w:val="40"/>
          <w:szCs w:val="40"/>
        </w:rPr>
        <w:t>described by God and his prophet as ‘blasphemy’ against the good name of the community.</w:t>
      </w:r>
    </w:p>
    <w:p w14:paraId="62DC3E82" w14:textId="499E475D" w:rsidR="00D65E69" w:rsidRPr="00D65E69" w:rsidRDefault="00D65E69" w:rsidP="00D65E69">
      <w:pPr>
        <w:rPr>
          <w:rFonts w:ascii="Colonna MT" w:hAnsi="Colonna MT"/>
          <w:color w:val="1F4E79" w:themeColor="accent5" w:themeShade="80"/>
          <w:sz w:val="40"/>
          <w:szCs w:val="40"/>
        </w:rPr>
      </w:pPr>
      <w:r w:rsidRPr="00D65E69">
        <w:rPr>
          <w:rFonts w:ascii="Colonna MT" w:hAnsi="Colonna MT"/>
          <w:color w:val="1F4E79" w:themeColor="accent5" w:themeShade="80"/>
          <w:sz w:val="40"/>
          <w:szCs w:val="40"/>
        </w:rPr>
        <w:lastRenderedPageBreak/>
        <w:t xml:space="preserve">In a more uncomfortable biblical example, the </w:t>
      </w:r>
      <w:proofErr w:type="gramStart"/>
      <w:r w:rsidRPr="00D65E69">
        <w:rPr>
          <w:rFonts w:ascii="Colonna MT" w:hAnsi="Colonna MT"/>
          <w:color w:val="1F4E79" w:themeColor="accent5" w:themeShade="80"/>
          <w:sz w:val="40"/>
          <w:szCs w:val="40"/>
        </w:rPr>
        <w:t>author  of</w:t>
      </w:r>
      <w:proofErr w:type="gramEnd"/>
      <w:r w:rsidRPr="00D65E69">
        <w:rPr>
          <w:rFonts w:ascii="Colonna MT" w:hAnsi="Colonna MT"/>
          <w:color w:val="1F4E79" w:themeColor="accent5" w:themeShade="80"/>
          <w:sz w:val="40"/>
          <w:szCs w:val="40"/>
        </w:rPr>
        <w:t xml:space="preserve"> the New Testament books of 1 Timothy and Titus argues that slaves should submit to their masters and women should submit to men so that the good name    of Christianity won’t be blasphemed by the Romans.    In this example, </w:t>
      </w:r>
      <w:r w:rsidRPr="00D65E69">
        <w:rPr>
          <w:rFonts w:ascii="Colonna MT" w:hAnsi="Colonna MT"/>
          <w:b/>
          <w:bCs/>
          <w:color w:val="1F4E79" w:themeColor="accent5" w:themeShade="80"/>
          <w:sz w:val="40"/>
          <w:szCs w:val="40"/>
        </w:rPr>
        <w:t>blasphemy is a conservative concept.</w:t>
      </w:r>
      <w:r w:rsidRPr="00D65E69">
        <w:rPr>
          <w:rFonts w:ascii="Colonna MT" w:hAnsi="Colonna MT"/>
          <w:color w:val="1F4E79" w:themeColor="accent5" w:themeShade="80"/>
          <w:sz w:val="40"/>
          <w:szCs w:val="40"/>
        </w:rPr>
        <w:t xml:space="preserve"> To blaspheme is to give someone, or some god, a bad name: to blacken someone’s name and thus damage someone’s very person, for </w:t>
      </w:r>
      <w:r w:rsidRPr="00D65E69">
        <w:rPr>
          <w:rFonts w:ascii="Colonna MT" w:hAnsi="Colonna MT"/>
          <w:b/>
          <w:bCs/>
          <w:color w:val="1F4E79" w:themeColor="accent5" w:themeShade="80"/>
          <w:sz w:val="40"/>
          <w:szCs w:val="40"/>
        </w:rPr>
        <w:t>according to the ancient cultures of West Asia the name is treated the same as the person, and power and life is in the name.</w:t>
      </w:r>
      <w:r w:rsidRPr="00D65E69">
        <w:rPr>
          <w:rFonts w:ascii="Colonna MT" w:hAnsi="Colonna MT"/>
          <w:color w:val="1F4E79" w:themeColor="accent5" w:themeShade="80"/>
          <w:sz w:val="40"/>
          <w:szCs w:val="40"/>
        </w:rPr>
        <w:t xml:space="preserve"> In a text from the Nineteenth Dynasty in Egypt (1350–1200 </w:t>
      </w:r>
      <w:r w:rsidR="00553D69">
        <w:rPr>
          <w:rFonts w:ascii="Colonna MT" w:hAnsi="Colonna MT"/>
          <w:color w:val="1F4E79" w:themeColor="accent5" w:themeShade="80"/>
          <w:sz w:val="40"/>
          <w:szCs w:val="40"/>
        </w:rPr>
        <w:t>BC</w:t>
      </w:r>
      <w:r w:rsidRPr="00D65E69">
        <w:rPr>
          <w:rFonts w:ascii="Colonna MT" w:hAnsi="Colonna MT"/>
          <w:color w:val="1F4E79" w:themeColor="accent5" w:themeShade="80"/>
          <w:sz w:val="40"/>
          <w:szCs w:val="40"/>
        </w:rPr>
        <w:t xml:space="preserve">), the goddess Isis says to the god Re: ‘Say to me your name, my divine father, for a man lives when someone recites his name.’ According to Exodus 22:28, ‘You shall not blaspheme God or curse a leader of your people.’ Women, slaves, and those who are already low down in the social pecking order can’t be blasphemed. </w:t>
      </w:r>
    </w:p>
    <w:p w14:paraId="3656E57B" w14:textId="77777777" w:rsidR="00D65E69" w:rsidRPr="00D65E69" w:rsidRDefault="00D65E69" w:rsidP="00D65E69">
      <w:pPr>
        <w:rPr>
          <w:rFonts w:ascii="Colonna MT" w:hAnsi="Colonna MT"/>
          <w:color w:val="1F4E79" w:themeColor="accent5" w:themeShade="80"/>
          <w:sz w:val="40"/>
          <w:szCs w:val="40"/>
        </w:rPr>
      </w:pPr>
      <w:r w:rsidRPr="00D65E69">
        <w:rPr>
          <w:rFonts w:ascii="Colonna MT" w:hAnsi="Colonna MT"/>
          <w:color w:val="1F4E79" w:themeColor="accent5" w:themeShade="80"/>
          <w:sz w:val="40"/>
          <w:szCs w:val="40"/>
        </w:rPr>
        <w:t xml:space="preserve">In Exodus 22:28, God and the human leader reinforce one another, and collectively represent order and authority. Blasphemy is the offence of ‘doing wrong to majesty or sovereignty’, known as the crime of lèse-majesté. What does it mean to protect the name? Here are the two of the Ten Commandments that relate to blasphemy: You shall not make for yourself a </w:t>
      </w:r>
      <w:proofErr w:type="spellStart"/>
      <w:r w:rsidRPr="009F6837">
        <w:rPr>
          <w:rFonts w:ascii="Colonna MT" w:hAnsi="Colonna MT"/>
          <w:i/>
          <w:iCs/>
          <w:color w:val="1F4E79" w:themeColor="accent5" w:themeShade="80"/>
          <w:sz w:val="40"/>
          <w:szCs w:val="40"/>
        </w:rPr>
        <w:t>pesel</w:t>
      </w:r>
      <w:proofErr w:type="spellEnd"/>
      <w:r w:rsidRPr="00D65E69">
        <w:rPr>
          <w:rFonts w:ascii="Colonna MT" w:hAnsi="Colonna MT"/>
          <w:color w:val="1F4E79" w:themeColor="accent5" w:themeShade="80"/>
          <w:sz w:val="40"/>
          <w:szCs w:val="40"/>
        </w:rPr>
        <w:t xml:space="preserve"> [sculpture or statue] whether in the form of anything that’s in heaven above, or that is on the earth beneath.</w:t>
      </w:r>
    </w:p>
    <w:p w14:paraId="3EAE7ADF" w14:textId="77777777" w:rsidR="00D65E69" w:rsidRPr="00D65E69" w:rsidRDefault="00D65E69" w:rsidP="00D65E69">
      <w:pPr>
        <w:rPr>
          <w:rFonts w:ascii="Colonna MT" w:hAnsi="Colonna MT"/>
          <w:color w:val="1F4E79" w:themeColor="accent5" w:themeShade="80"/>
          <w:sz w:val="40"/>
          <w:szCs w:val="40"/>
        </w:rPr>
      </w:pPr>
      <w:r w:rsidRPr="00D65E69">
        <w:rPr>
          <w:rFonts w:ascii="Colonna MT" w:hAnsi="Colonna MT"/>
          <w:color w:val="1F4E79" w:themeColor="accent5" w:themeShade="80"/>
          <w:sz w:val="40"/>
          <w:szCs w:val="40"/>
        </w:rPr>
        <w:lastRenderedPageBreak/>
        <w:t xml:space="preserve">You shall not bow down to them or worship them; for I the Lord your God am a jealous God. You shall not make wrongful use of the name of the Lord your God, for He will not acquit anyone misusing his name. (Exodus 20: 4–5, 7; Deuteronomy 5: 8, 11) There is both a maximalist and minimalist reading of both commandments. In a minimalist reading of the commandment about God’s name, it’s acceptable to use the name of God in a proper oath—just not to misuse the name, or use it wrongfully. A maximalist or ultra-safe reading—designed to make sure that the commandment is not broken—bans any mention of the divine name. </w:t>
      </w:r>
    </w:p>
    <w:p w14:paraId="46AC9906" w14:textId="77777777" w:rsidR="00D65E69" w:rsidRPr="00D65E69" w:rsidRDefault="00D65E69" w:rsidP="00D65E69">
      <w:pPr>
        <w:rPr>
          <w:rFonts w:ascii="Colonna MT" w:hAnsi="Colonna MT"/>
          <w:color w:val="1F4E79" w:themeColor="accent5" w:themeShade="80"/>
          <w:sz w:val="40"/>
          <w:szCs w:val="40"/>
        </w:rPr>
      </w:pPr>
      <w:r w:rsidRPr="00D65E69">
        <w:rPr>
          <w:rFonts w:ascii="Colonna MT" w:hAnsi="Colonna MT"/>
          <w:color w:val="1F4E79" w:themeColor="accent5" w:themeShade="80"/>
          <w:sz w:val="40"/>
          <w:szCs w:val="40"/>
        </w:rPr>
        <w:t xml:space="preserve">In Exodus 3:13–15, Moses ‘sees’ god but only in the form of a miraculously burning bush and the sound of the voice of God coming from the fire. Moses asks God for his name and God replies: ‘I am who I am’ or ‘I will be who I will be’: in Hebrew Yahweh, which was written without consonants as the tetragrammaton YHWH.   Try to pronounce the word YHWH out loud, without any vowels to help you. The name cannot be spoken—and this is the point. It can only be expressed through code words such as Adonai (‘my Lord’), or Ha-Shem, simply meaning ‘the name’. </w:t>
      </w:r>
    </w:p>
    <w:p w14:paraId="6677571D" w14:textId="77777777" w:rsidR="00D65E69" w:rsidRPr="003000C7" w:rsidRDefault="00D65E69" w:rsidP="00D65E69">
      <w:pPr>
        <w:rPr>
          <w:rFonts w:ascii="Colonna MT" w:hAnsi="Colonna MT"/>
          <w:sz w:val="40"/>
          <w:szCs w:val="40"/>
        </w:rPr>
      </w:pPr>
    </w:p>
    <w:p w14:paraId="0B55EEDF" w14:textId="77777777" w:rsidR="00D65E69" w:rsidRPr="004C2B0F" w:rsidRDefault="00D65E69" w:rsidP="00D65E69">
      <w:pPr>
        <w:rPr>
          <w:rFonts w:ascii="Colonna MT" w:hAnsi="Colonna MT"/>
          <w:sz w:val="36"/>
          <w:szCs w:val="36"/>
        </w:rPr>
      </w:pPr>
      <w:r w:rsidRPr="004C2B0F">
        <w:rPr>
          <w:rFonts w:ascii="Colonna MT" w:hAnsi="Colonna MT"/>
          <w:sz w:val="36"/>
          <w:szCs w:val="36"/>
        </w:rPr>
        <w:t xml:space="preserve">Sherwood, Yvonne. Blasphemy: A Very Short </w:t>
      </w:r>
      <w:proofErr w:type="gramStart"/>
      <w:r w:rsidRPr="004C2B0F">
        <w:rPr>
          <w:rFonts w:ascii="Colonna MT" w:hAnsi="Colonna MT"/>
          <w:sz w:val="36"/>
          <w:szCs w:val="36"/>
        </w:rPr>
        <w:t>Introduction  (</w:t>
      </w:r>
      <w:proofErr w:type="gramEnd"/>
      <w:r w:rsidRPr="004C2B0F">
        <w:rPr>
          <w:rFonts w:ascii="Colonna MT" w:hAnsi="Colonna MT"/>
          <w:sz w:val="36"/>
          <w:szCs w:val="36"/>
        </w:rPr>
        <w:t>pp. 47-51). OUP Oxford. Kindle Edition.</w:t>
      </w:r>
    </w:p>
    <w:p w14:paraId="6D99555B" w14:textId="2E6C73C7" w:rsidR="00786DEB" w:rsidRDefault="00786DEB" w:rsidP="00926CB5">
      <w:pPr>
        <w:rPr>
          <w:rFonts w:ascii="Wide Latin" w:hAnsi="Wide Latin"/>
          <w:color w:val="1F4E79" w:themeColor="accent5" w:themeShade="80"/>
          <w:sz w:val="28"/>
          <w:szCs w:val="28"/>
        </w:rPr>
      </w:pPr>
    </w:p>
    <w:p w14:paraId="11A26C8B" w14:textId="0E296A70" w:rsidR="00786DEB" w:rsidRDefault="00563AB6" w:rsidP="00926CB5">
      <w:pPr>
        <w:rPr>
          <w:rFonts w:ascii="Wide Latin" w:hAnsi="Wide Latin"/>
          <w:color w:val="1F4E79" w:themeColor="accent5" w:themeShade="80"/>
          <w:sz w:val="28"/>
          <w:szCs w:val="28"/>
        </w:rPr>
      </w:pPr>
      <w:r>
        <w:rPr>
          <w:noProof/>
        </w:rPr>
        <w:lastRenderedPageBreak/>
        <w:drawing>
          <wp:inline distT="0" distB="0" distL="0" distR="0" wp14:anchorId="0594B842" wp14:editId="3D17EA87">
            <wp:extent cx="5943600" cy="41338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3600" cy="4133850"/>
                    </a:xfrm>
                    <a:prstGeom prst="rect">
                      <a:avLst/>
                    </a:prstGeom>
                    <a:noFill/>
                    <a:ln>
                      <a:noFill/>
                    </a:ln>
                  </pic:spPr>
                </pic:pic>
              </a:graphicData>
            </a:graphic>
          </wp:inline>
        </w:drawing>
      </w:r>
      <w:r>
        <w:rPr>
          <w:rFonts w:ascii="Wide Latin" w:hAnsi="Wide Latin"/>
          <w:noProof/>
          <w:color w:val="1F4E79" w:themeColor="accent5" w:themeShade="80"/>
          <w:sz w:val="28"/>
          <w:szCs w:val="28"/>
        </w:rPr>
        <w:drawing>
          <wp:inline distT="0" distB="0" distL="0" distR="0" wp14:anchorId="1F7EDFE3" wp14:editId="13281CE4">
            <wp:extent cx="5943600" cy="40576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8252" cy="4060826"/>
                    </a:xfrm>
                    <a:prstGeom prst="rect">
                      <a:avLst/>
                    </a:prstGeom>
                    <a:noFill/>
                  </pic:spPr>
                </pic:pic>
              </a:graphicData>
            </a:graphic>
          </wp:inline>
        </w:drawing>
      </w:r>
    </w:p>
    <w:p w14:paraId="051DB294" w14:textId="77777777" w:rsidR="00A47B6A" w:rsidRPr="00A47B6A" w:rsidRDefault="00A47B6A" w:rsidP="00A47B6A">
      <w:pPr>
        <w:shd w:val="clear" w:color="auto" w:fill="FFFFFF"/>
        <w:spacing w:before="225" w:after="150" w:line="240" w:lineRule="auto"/>
        <w:outlineLvl w:val="0"/>
        <w:rPr>
          <w:rFonts w:ascii="Colonna MT" w:eastAsia="Times New Roman" w:hAnsi="Colonna MT" w:cs="Arial"/>
          <w:color w:val="C00000"/>
          <w:kern w:val="36"/>
          <w:sz w:val="48"/>
          <w:szCs w:val="48"/>
          <w14:ligatures w14:val="none"/>
        </w:rPr>
      </w:pPr>
      <w:r w:rsidRPr="00A47B6A">
        <w:rPr>
          <w:rFonts w:ascii="Colonna MT" w:eastAsia="Times New Roman" w:hAnsi="Colonna MT" w:cs="Arial"/>
          <w:color w:val="C00000"/>
          <w:kern w:val="36"/>
          <w:sz w:val="48"/>
          <w:szCs w:val="48"/>
          <w14:ligatures w14:val="none"/>
        </w:rPr>
        <w:lastRenderedPageBreak/>
        <w:t>Importance of Names</w:t>
      </w:r>
    </w:p>
    <w:p w14:paraId="5F589B93" w14:textId="77777777" w:rsidR="00A47B6A" w:rsidRPr="00A47B6A" w:rsidRDefault="00A47B6A" w:rsidP="00A47B6A">
      <w:pPr>
        <w:shd w:val="clear" w:color="auto" w:fill="FFFFFF"/>
        <w:spacing w:after="150" w:line="336" w:lineRule="atLeast"/>
        <w:rPr>
          <w:rFonts w:ascii="Colonna MT" w:eastAsia="Times New Roman" w:hAnsi="Colonna MT" w:cs="Arial"/>
          <w:color w:val="C00000"/>
          <w:kern w:val="0"/>
          <w:sz w:val="16"/>
          <w:szCs w:val="16"/>
          <w14:ligatures w14:val="none"/>
        </w:rPr>
      </w:pPr>
    </w:p>
    <w:p w14:paraId="65553F00" w14:textId="77777777" w:rsidR="00A47B6A" w:rsidRPr="00A47B6A" w:rsidRDefault="00A47B6A" w:rsidP="00A47B6A">
      <w:pPr>
        <w:shd w:val="clear" w:color="auto" w:fill="FFFFFF"/>
        <w:spacing w:after="150" w:line="336" w:lineRule="atLeast"/>
        <w:rPr>
          <w:rFonts w:ascii="Colonna MT" w:eastAsia="Times New Roman" w:hAnsi="Colonna MT" w:cs="Arial"/>
          <w:color w:val="C00000"/>
          <w:kern w:val="0"/>
          <w:sz w:val="40"/>
          <w:szCs w:val="40"/>
          <w14:ligatures w14:val="none"/>
        </w:rPr>
      </w:pPr>
      <w:r w:rsidRPr="00A47B6A">
        <w:rPr>
          <w:rFonts w:ascii="Colonna MT" w:eastAsia="Times New Roman" w:hAnsi="Colonna MT" w:cs="Arial"/>
          <w:color w:val="C00000"/>
          <w:kern w:val="0"/>
          <w:sz w:val="40"/>
          <w:szCs w:val="40"/>
          <w14:ligatures w14:val="none"/>
        </w:rPr>
        <w:t xml:space="preserve">First thing then before we get into talking about what it means to misuse the name of God, we need a short refresher on names. </w:t>
      </w:r>
    </w:p>
    <w:p w14:paraId="125ED2B9" w14:textId="77777777" w:rsidR="00A47B6A" w:rsidRPr="00A47B6A" w:rsidRDefault="00A47B6A" w:rsidP="00A47B6A">
      <w:pPr>
        <w:shd w:val="clear" w:color="auto" w:fill="FFFFFF"/>
        <w:spacing w:after="150" w:line="336" w:lineRule="atLeast"/>
        <w:rPr>
          <w:rFonts w:ascii="Colonna MT" w:eastAsia="Times New Roman" w:hAnsi="Colonna MT" w:cs="Arial"/>
          <w:color w:val="C00000"/>
          <w:kern w:val="0"/>
          <w:sz w:val="40"/>
          <w:szCs w:val="40"/>
          <w14:ligatures w14:val="none"/>
        </w:rPr>
      </w:pPr>
      <w:r w:rsidRPr="00A47B6A">
        <w:rPr>
          <w:rFonts w:ascii="Colonna MT" w:eastAsia="Times New Roman" w:hAnsi="Colonna MT" w:cs="Arial"/>
          <w:b/>
          <w:bCs/>
          <w:color w:val="C00000"/>
          <w:kern w:val="0"/>
          <w:sz w:val="40"/>
          <w:szCs w:val="40"/>
          <w14:ligatures w14:val="none"/>
        </w:rPr>
        <w:t xml:space="preserve">One, names have meaning. In the Bible, people </w:t>
      </w:r>
      <w:proofErr w:type="gramStart"/>
      <w:r w:rsidRPr="00A47B6A">
        <w:rPr>
          <w:rFonts w:ascii="Colonna MT" w:eastAsia="Times New Roman" w:hAnsi="Colonna MT" w:cs="Arial"/>
          <w:b/>
          <w:bCs/>
          <w:color w:val="C00000"/>
          <w:kern w:val="0"/>
          <w:sz w:val="40"/>
          <w:szCs w:val="40"/>
          <w14:ligatures w14:val="none"/>
        </w:rPr>
        <w:t>were  not</w:t>
      </w:r>
      <w:proofErr w:type="gramEnd"/>
      <w:r w:rsidRPr="00A47B6A">
        <w:rPr>
          <w:rFonts w:ascii="Colonna MT" w:eastAsia="Times New Roman" w:hAnsi="Colonna MT" w:cs="Arial"/>
          <w:b/>
          <w:bCs/>
          <w:color w:val="C00000"/>
          <w:kern w:val="0"/>
          <w:sz w:val="40"/>
          <w:szCs w:val="40"/>
          <w14:ligatures w14:val="none"/>
        </w:rPr>
        <w:t xml:space="preserve"> given names simply because they were trendy or sounded nice.</w:t>
      </w:r>
      <w:r w:rsidRPr="00A47B6A">
        <w:rPr>
          <w:rFonts w:ascii="Colonna MT" w:eastAsia="Times New Roman" w:hAnsi="Colonna MT" w:cs="Arial"/>
          <w:color w:val="C00000"/>
          <w:kern w:val="0"/>
          <w:sz w:val="40"/>
          <w:szCs w:val="40"/>
          <w14:ligatures w14:val="none"/>
        </w:rPr>
        <w:t xml:space="preserve"> </w:t>
      </w:r>
      <w:r w:rsidRPr="00A47B6A">
        <w:rPr>
          <w:rFonts w:ascii="Colonna MT" w:eastAsia="Times New Roman" w:hAnsi="Colonna MT" w:cs="Arial"/>
          <w:b/>
          <w:bCs/>
          <w:color w:val="C00000"/>
          <w:kern w:val="0"/>
          <w:sz w:val="40"/>
          <w:szCs w:val="40"/>
          <w14:ligatures w14:val="none"/>
        </w:rPr>
        <w:t>Bible</w:t>
      </w:r>
      <w:r w:rsidRPr="00A47B6A">
        <w:rPr>
          <w:rFonts w:ascii="Colonna MT" w:eastAsia="Times New Roman" w:hAnsi="Colonna MT" w:cs="Arial"/>
          <w:color w:val="C00000"/>
          <w:kern w:val="0"/>
          <w:sz w:val="40"/>
          <w:szCs w:val="40"/>
          <w14:ligatures w14:val="none"/>
        </w:rPr>
        <w:t xml:space="preserve"> </w:t>
      </w:r>
      <w:r w:rsidRPr="00A47B6A">
        <w:rPr>
          <w:rFonts w:ascii="Colonna MT" w:eastAsia="Times New Roman" w:hAnsi="Colonna MT" w:cs="Arial"/>
          <w:b/>
          <w:bCs/>
          <w:color w:val="C00000"/>
          <w:kern w:val="0"/>
          <w:sz w:val="40"/>
          <w:szCs w:val="40"/>
          <w14:ligatures w14:val="none"/>
        </w:rPr>
        <w:t>names were given because of the meaning behind those names.</w:t>
      </w:r>
      <w:r w:rsidRPr="00A47B6A">
        <w:rPr>
          <w:rFonts w:ascii="Colonna MT" w:eastAsia="Times New Roman" w:hAnsi="Colonna MT" w:cs="Arial"/>
          <w:color w:val="C00000"/>
          <w:kern w:val="0"/>
          <w:sz w:val="40"/>
          <w:szCs w:val="40"/>
          <w14:ligatures w14:val="none"/>
        </w:rPr>
        <w:t xml:space="preserve"> The name of God is no different. The name of God is significant because of what that name means.</w:t>
      </w:r>
    </w:p>
    <w:p w14:paraId="5AC6B003" w14:textId="77777777" w:rsidR="00A47B6A" w:rsidRPr="00A47B6A" w:rsidRDefault="00A47B6A" w:rsidP="00A47B6A">
      <w:pPr>
        <w:shd w:val="clear" w:color="auto" w:fill="FFFFFF"/>
        <w:spacing w:after="150" w:line="336" w:lineRule="atLeast"/>
        <w:rPr>
          <w:rFonts w:ascii="Colonna MT" w:eastAsia="Times New Roman" w:hAnsi="Colonna MT" w:cs="Arial"/>
          <w:b/>
          <w:bCs/>
          <w:color w:val="C00000"/>
          <w:kern w:val="0"/>
          <w:sz w:val="40"/>
          <w:szCs w:val="40"/>
          <w14:ligatures w14:val="none"/>
        </w:rPr>
      </w:pPr>
      <w:r w:rsidRPr="00A47B6A">
        <w:rPr>
          <w:rFonts w:ascii="Colonna MT" w:eastAsia="Times New Roman" w:hAnsi="Colonna MT" w:cs="Arial"/>
          <w:b/>
          <w:bCs/>
          <w:color w:val="C00000"/>
          <w:kern w:val="0"/>
          <w:sz w:val="40"/>
          <w:szCs w:val="40"/>
          <w14:ligatures w14:val="none"/>
        </w:rPr>
        <w:t xml:space="preserve">Two, names define character and reputation. </w:t>
      </w:r>
      <w:r w:rsidRPr="00A47B6A">
        <w:rPr>
          <w:rFonts w:ascii="Colonna MT" w:eastAsia="Times New Roman" w:hAnsi="Colonna MT" w:cs="Arial"/>
          <w:color w:val="C00000"/>
          <w:kern w:val="0"/>
          <w:sz w:val="40"/>
          <w:szCs w:val="40"/>
          <w14:ligatures w14:val="none"/>
        </w:rPr>
        <w:t xml:space="preserve">The Hebrew word for name carries with it the meaning of reputation or character. The Hebrew word can rightly be translated to mean any of those things. In the mind of the </w:t>
      </w:r>
      <w:proofErr w:type="gramStart"/>
      <w:r w:rsidRPr="00A47B6A">
        <w:rPr>
          <w:rFonts w:ascii="Colonna MT" w:eastAsia="Times New Roman" w:hAnsi="Colonna MT" w:cs="Arial"/>
          <w:color w:val="C00000"/>
          <w:kern w:val="0"/>
          <w:sz w:val="40"/>
          <w:szCs w:val="40"/>
          <w14:ligatures w14:val="none"/>
        </w:rPr>
        <w:t>Hebrew</w:t>
      </w:r>
      <w:proofErr w:type="gramEnd"/>
      <w:r w:rsidRPr="00A47B6A">
        <w:rPr>
          <w:rFonts w:ascii="Colonna MT" w:eastAsia="Times New Roman" w:hAnsi="Colonna MT" w:cs="Arial"/>
          <w:color w:val="C00000"/>
          <w:kern w:val="0"/>
          <w:sz w:val="40"/>
          <w:szCs w:val="40"/>
          <w14:ligatures w14:val="none"/>
        </w:rPr>
        <w:t xml:space="preserve"> they all point to the same idea. So, in the Old Testament when you talk about someone’s name you are also talking about that person’s character and reputation. Therefore, </w:t>
      </w:r>
      <w:r w:rsidRPr="00A47B6A">
        <w:rPr>
          <w:rFonts w:ascii="Colonna MT" w:eastAsia="Times New Roman" w:hAnsi="Colonna MT" w:cs="Arial"/>
          <w:b/>
          <w:bCs/>
          <w:color w:val="C00000"/>
          <w:kern w:val="0"/>
          <w:sz w:val="40"/>
          <w:szCs w:val="40"/>
          <w14:ligatures w14:val="none"/>
        </w:rPr>
        <w:t>we could just as easily translate Exodus 20 to say “Do not misuse the character of the LORD…or Do not misuse the reputation of the LORD.”</w:t>
      </w:r>
    </w:p>
    <w:p w14:paraId="135B54C2" w14:textId="77777777" w:rsidR="00A47B6A" w:rsidRPr="00A47B6A" w:rsidRDefault="00A47B6A" w:rsidP="00A47B6A">
      <w:pPr>
        <w:shd w:val="clear" w:color="auto" w:fill="FFFFFF"/>
        <w:spacing w:after="150" w:line="336" w:lineRule="atLeast"/>
        <w:rPr>
          <w:rFonts w:ascii="Colonna MT" w:eastAsia="Times New Roman" w:hAnsi="Colonna MT" w:cs="Arial"/>
          <w:color w:val="C00000"/>
          <w:kern w:val="0"/>
          <w:sz w:val="40"/>
          <w:szCs w:val="40"/>
          <w14:ligatures w14:val="none"/>
        </w:rPr>
      </w:pPr>
      <w:r w:rsidRPr="00A47B6A">
        <w:rPr>
          <w:rFonts w:ascii="Colonna MT" w:eastAsia="Times New Roman" w:hAnsi="Colonna MT" w:cs="Arial"/>
          <w:color w:val="C00000"/>
          <w:kern w:val="0"/>
          <w:sz w:val="40"/>
          <w:szCs w:val="40"/>
          <w14:ligatures w14:val="none"/>
        </w:rPr>
        <w:t xml:space="preserve">Three, God’s name—YAHWEH—refers to his continual, ongoing, active presence. God’s name in itself boldly testifies to his continuing faithful and abiding presence. </w:t>
      </w:r>
      <w:r w:rsidRPr="00A47B6A">
        <w:rPr>
          <w:rFonts w:ascii="Colonna MT" w:eastAsia="Times New Roman" w:hAnsi="Colonna MT" w:cs="Arial"/>
          <w:b/>
          <w:bCs/>
          <w:color w:val="C00000"/>
          <w:kern w:val="0"/>
          <w:sz w:val="40"/>
          <w:szCs w:val="40"/>
          <w14:ligatures w14:val="none"/>
        </w:rPr>
        <w:t>This is an extremely important understanding for the third commandment—that God’s name refers to his active presence with his people.</w:t>
      </w:r>
      <w:r w:rsidRPr="00A47B6A">
        <w:rPr>
          <w:rFonts w:ascii="Colonna MT" w:eastAsia="Times New Roman" w:hAnsi="Colonna MT" w:cs="Arial"/>
          <w:color w:val="C00000"/>
          <w:kern w:val="0"/>
          <w:sz w:val="40"/>
          <w:szCs w:val="40"/>
          <w14:ligatures w14:val="none"/>
        </w:rPr>
        <w:t xml:space="preserve"> </w:t>
      </w:r>
    </w:p>
    <w:p w14:paraId="31CF5F02" w14:textId="77777777" w:rsidR="00A47B6A" w:rsidRPr="00A47B6A" w:rsidRDefault="00A47B6A" w:rsidP="00A47B6A">
      <w:pPr>
        <w:shd w:val="clear" w:color="auto" w:fill="FFFFFF"/>
        <w:spacing w:after="150" w:line="336" w:lineRule="atLeast"/>
        <w:rPr>
          <w:rFonts w:ascii="Colonna MT" w:eastAsia="Times New Roman" w:hAnsi="Colonna MT" w:cs="Arial"/>
          <w:color w:val="C00000"/>
          <w:kern w:val="0"/>
          <w:sz w:val="40"/>
          <w:szCs w:val="40"/>
          <w:u w:val="single"/>
          <w14:ligatures w14:val="none"/>
        </w:rPr>
      </w:pPr>
      <w:r w:rsidRPr="00A47B6A">
        <w:rPr>
          <w:rFonts w:ascii="Colonna MT" w:eastAsia="Times New Roman" w:hAnsi="Colonna MT" w:cs="Arial"/>
          <w:color w:val="C00000"/>
          <w:kern w:val="0"/>
          <w:sz w:val="40"/>
          <w:szCs w:val="40"/>
          <w:u w:val="single"/>
          <w14:ligatures w14:val="none"/>
        </w:rPr>
        <w:lastRenderedPageBreak/>
        <w:t>We need to hold on to that because it will come up as vitally important a bit later as we work our way into applying how the third commandment works.</w:t>
      </w:r>
    </w:p>
    <w:p w14:paraId="7B7CA2F8" w14:textId="77777777" w:rsidR="00A47B6A" w:rsidRPr="00A47B6A" w:rsidRDefault="00A47B6A" w:rsidP="00A47B6A">
      <w:pPr>
        <w:shd w:val="clear" w:color="auto" w:fill="FFFFFF"/>
        <w:spacing w:before="225" w:after="150" w:line="240" w:lineRule="auto"/>
        <w:outlineLvl w:val="0"/>
        <w:rPr>
          <w:rFonts w:ascii="Colonna MT" w:eastAsia="Times New Roman" w:hAnsi="Colonna MT" w:cs="Arial"/>
          <w:color w:val="C00000"/>
          <w:kern w:val="36"/>
          <w:sz w:val="16"/>
          <w:szCs w:val="16"/>
          <w14:ligatures w14:val="none"/>
        </w:rPr>
      </w:pPr>
    </w:p>
    <w:p w14:paraId="7784FCBA" w14:textId="77777777" w:rsidR="00A47B6A" w:rsidRPr="00A47B6A" w:rsidRDefault="00A47B6A" w:rsidP="00A47B6A">
      <w:pPr>
        <w:shd w:val="clear" w:color="auto" w:fill="FFFFFF"/>
        <w:spacing w:before="225" w:after="150" w:line="240" w:lineRule="auto"/>
        <w:outlineLvl w:val="0"/>
        <w:rPr>
          <w:rFonts w:ascii="Colonna MT" w:eastAsia="Times New Roman" w:hAnsi="Colonna MT" w:cs="Arial"/>
          <w:color w:val="C00000"/>
          <w:kern w:val="36"/>
          <w:sz w:val="48"/>
          <w:szCs w:val="48"/>
          <w14:ligatures w14:val="none"/>
        </w:rPr>
      </w:pPr>
      <w:r w:rsidRPr="00A47B6A">
        <w:rPr>
          <w:rFonts w:ascii="Colonna MT" w:eastAsia="Times New Roman" w:hAnsi="Colonna MT" w:cs="Arial"/>
          <w:color w:val="C00000"/>
          <w:kern w:val="36"/>
          <w:sz w:val="48"/>
          <w:szCs w:val="48"/>
          <w14:ligatures w14:val="none"/>
        </w:rPr>
        <w:t>Misusing the Name of God</w:t>
      </w:r>
    </w:p>
    <w:p w14:paraId="43E0567E" w14:textId="77777777" w:rsidR="00A47B6A" w:rsidRPr="00A47B6A" w:rsidRDefault="00A47B6A" w:rsidP="00A47B6A">
      <w:pPr>
        <w:shd w:val="clear" w:color="auto" w:fill="FFFFFF"/>
        <w:spacing w:after="150" w:line="336" w:lineRule="atLeast"/>
        <w:rPr>
          <w:rFonts w:ascii="Colonna MT" w:eastAsia="Times New Roman" w:hAnsi="Colonna MT" w:cs="Arial"/>
          <w:color w:val="C00000"/>
          <w:kern w:val="0"/>
          <w:sz w:val="40"/>
          <w:szCs w:val="40"/>
          <w14:ligatures w14:val="none"/>
        </w:rPr>
      </w:pPr>
      <w:r w:rsidRPr="00A47B6A">
        <w:rPr>
          <w:rFonts w:ascii="Colonna MT" w:eastAsia="Times New Roman" w:hAnsi="Colonna MT" w:cs="Arial"/>
          <w:color w:val="C00000"/>
          <w:kern w:val="0"/>
          <w:sz w:val="40"/>
          <w:szCs w:val="40"/>
          <w14:ligatures w14:val="none"/>
        </w:rPr>
        <w:t xml:space="preserve">What does it mean then to misuse the name of God? Maybe you have always grown up with the </w:t>
      </w:r>
      <w:proofErr w:type="gramStart"/>
      <w:r w:rsidRPr="00A47B6A">
        <w:rPr>
          <w:rFonts w:ascii="Colonna MT" w:eastAsia="Times New Roman" w:hAnsi="Colonna MT" w:cs="Arial"/>
          <w:color w:val="C00000"/>
          <w:kern w:val="0"/>
          <w:sz w:val="40"/>
          <w:szCs w:val="40"/>
          <w14:ligatures w14:val="none"/>
        </w:rPr>
        <w:t>simple  understanding</w:t>
      </w:r>
      <w:proofErr w:type="gramEnd"/>
      <w:r w:rsidRPr="00A47B6A">
        <w:rPr>
          <w:rFonts w:ascii="Colonna MT" w:eastAsia="Times New Roman" w:hAnsi="Colonna MT" w:cs="Arial"/>
          <w:color w:val="C00000"/>
          <w:kern w:val="0"/>
          <w:sz w:val="40"/>
          <w:szCs w:val="40"/>
          <w14:ligatures w14:val="none"/>
        </w:rPr>
        <w:t xml:space="preserve"> that misusing God’s name amounted pretty much to using filthy language and any swear words that involve the name of God. And so, by that understanding, keeping the third commandment just meant avoiding bad language with regards to God’s name - but there is more going on here than simply watching your swear words. So, let’s consider how a broader view of this commandment takes shape.</w:t>
      </w:r>
    </w:p>
    <w:p w14:paraId="10630169" w14:textId="77777777" w:rsidR="00A47B6A" w:rsidRPr="00A47B6A" w:rsidRDefault="00A47B6A" w:rsidP="00A47B6A">
      <w:pPr>
        <w:shd w:val="clear" w:color="auto" w:fill="FFFFFF"/>
        <w:spacing w:after="150" w:line="336" w:lineRule="atLeast"/>
        <w:rPr>
          <w:rFonts w:ascii="Colonna MT" w:eastAsia="Times New Roman" w:hAnsi="Colonna MT" w:cs="Arial"/>
          <w:color w:val="C00000"/>
          <w:kern w:val="0"/>
          <w:sz w:val="40"/>
          <w:szCs w:val="40"/>
          <w14:ligatures w14:val="none"/>
        </w:rPr>
      </w:pPr>
      <w:r w:rsidRPr="00A47B6A">
        <w:rPr>
          <w:rFonts w:ascii="Colonna MT" w:eastAsia="Times New Roman" w:hAnsi="Colonna MT" w:cs="Arial"/>
          <w:color w:val="C00000"/>
          <w:kern w:val="0"/>
          <w:sz w:val="40"/>
          <w:szCs w:val="40"/>
          <w14:ligatures w14:val="none"/>
        </w:rPr>
        <w:t xml:space="preserve">Remember that God’s name also refers to his character and his reputation. When we say things about God that deny or go against his character and reputation </w:t>
      </w:r>
      <w:proofErr w:type="gramStart"/>
      <w:r w:rsidRPr="00A47B6A">
        <w:rPr>
          <w:rFonts w:ascii="Colonna MT" w:eastAsia="Times New Roman" w:hAnsi="Colonna MT" w:cs="Arial"/>
          <w:color w:val="C00000"/>
          <w:kern w:val="0"/>
          <w:sz w:val="40"/>
          <w:szCs w:val="40"/>
          <w14:ligatures w14:val="none"/>
        </w:rPr>
        <w:t>then  we</w:t>
      </w:r>
      <w:proofErr w:type="gramEnd"/>
      <w:r w:rsidRPr="00A47B6A">
        <w:rPr>
          <w:rFonts w:ascii="Colonna MT" w:eastAsia="Times New Roman" w:hAnsi="Colonna MT" w:cs="Arial"/>
          <w:color w:val="C00000"/>
          <w:kern w:val="0"/>
          <w:sz w:val="40"/>
          <w:szCs w:val="40"/>
          <w14:ligatures w14:val="none"/>
        </w:rPr>
        <w:t xml:space="preserve"> break the third commandment. It is God’s character to be faithful and abiding in love. When you and I say things that deny this character and reputation of God then we break the third commandment. When other people renounce God’s faithfulness then they misuse the name of the LORD.</w:t>
      </w:r>
    </w:p>
    <w:p w14:paraId="4139C042" w14:textId="77777777" w:rsidR="00A47B6A" w:rsidRPr="00A47B6A" w:rsidRDefault="00A47B6A" w:rsidP="00A47B6A">
      <w:pPr>
        <w:shd w:val="clear" w:color="auto" w:fill="FFFFFF"/>
        <w:spacing w:after="150" w:line="336" w:lineRule="atLeast"/>
        <w:rPr>
          <w:rFonts w:ascii="Colonna MT" w:eastAsia="Times New Roman" w:hAnsi="Colonna MT" w:cs="Arial"/>
          <w:color w:val="C00000"/>
          <w:kern w:val="0"/>
          <w:sz w:val="40"/>
          <w:szCs w:val="40"/>
          <w14:ligatures w14:val="none"/>
        </w:rPr>
      </w:pPr>
      <w:r w:rsidRPr="00A47B6A">
        <w:rPr>
          <w:rFonts w:ascii="Colonna MT" w:eastAsia="Times New Roman" w:hAnsi="Colonna MT" w:cs="Arial"/>
          <w:color w:val="C00000"/>
          <w:kern w:val="0"/>
          <w:sz w:val="40"/>
          <w:szCs w:val="40"/>
          <w14:ligatures w14:val="none"/>
        </w:rPr>
        <w:t>But let me take this one step further, because we are talking about more here than just words. What if we never say words that violate God’s character but still live as though we violate God’s character?</w:t>
      </w:r>
    </w:p>
    <w:p w14:paraId="5F9176C5" w14:textId="77777777" w:rsidR="00A47B6A" w:rsidRPr="00A47B6A" w:rsidRDefault="00A47B6A" w:rsidP="00A47B6A">
      <w:pPr>
        <w:shd w:val="clear" w:color="auto" w:fill="FFFFFF"/>
        <w:spacing w:after="150" w:line="336" w:lineRule="atLeast"/>
        <w:rPr>
          <w:rFonts w:ascii="Colonna MT" w:eastAsia="Times New Roman" w:hAnsi="Colonna MT" w:cs="Arial"/>
          <w:color w:val="C00000"/>
          <w:kern w:val="0"/>
          <w:sz w:val="40"/>
          <w:szCs w:val="40"/>
          <w14:ligatures w14:val="none"/>
        </w:rPr>
      </w:pPr>
      <w:r w:rsidRPr="00A47B6A">
        <w:rPr>
          <w:rFonts w:ascii="Colonna MT" w:eastAsia="Times New Roman" w:hAnsi="Colonna MT" w:cs="Arial"/>
          <w:color w:val="C00000"/>
          <w:kern w:val="0"/>
          <w:sz w:val="40"/>
          <w:szCs w:val="40"/>
          <w14:ligatures w14:val="none"/>
        </w:rPr>
        <w:lastRenderedPageBreak/>
        <w:t xml:space="preserve">What if we never say out loud with our mouths </w:t>
      </w:r>
      <w:proofErr w:type="gramStart"/>
      <w:r w:rsidRPr="00A47B6A">
        <w:rPr>
          <w:rFonts w:ascii="Colonna MT" w:eastAsia="Times New Roman" w:hAnsi="Colonna MT" w:cs="Arial"/>
          <w:color w:val="C00000"/>
          <w:kern w:val="0"/>
          <w:sz w:val="40"/>
          <w:szCs w:val="40"/>
          <w14:ligatures w14:val="none"/>
        </w:rPr>
        <w:t>that  God</w:t>
      </w:r>
      <w:proofErr w:type="gramEnd"/>
      <w:r w:rsidRPr="00A47B6A">
        <w:rPr>
          <w:rFonts w:ascii="Colonna MT" w:eastAsia="Times New Roman" w:hAnsi="Colonna MT" w:cs="Arial"/>
          <w:color w:val="C00000"/>
          <w:kern w:val="0"/>
          <w:sz w:val="40"/>
          <w:szCs w:val="40"/>
          <w14:ligatures w14:val="none"/>
        </w:rPr>
        <w:t xml:space="preserve"> is unfaithful, but we live in such a way that our actions say it for us.</w:t>
      </w:r>
    </w:p>
    <w:p w14:paraId="6A8658C1" w14:textId="77777777" w:rsidR="00A47B6A" w:rsidRPr="00A47B6A" w:rsidRDefault="00A47B6A" w:rsidP="00A47B6A">
      <w:pPr>
        <w:shd w:val="clear" w:color="auto" w:fill="FFFFFF"/>
        <w:spacing w:after="150" w:line="336" w:lineRule="atLeast"/>
        <w:rPr>
          <w:rFonts w:ascii="Colonna MT" w:eastAsia="Times New Roman" w:hAnsi="Colonna MT" w:cs="Arial"/>
          <w:color w:val="C00000"/>
          <w:kern w:val="0"/>
          <w:sz w:val="16"/>
          <w:szCs w:val="16"/>
          <w14:ligatures w14:val="none"/>
        </w:rPr>
      </w:pPr>
      <w:r w:rsidRPr="00A47B6A">
        <w:rPr>
          <w:rFonts w:ascii="Colonna MT" w:eastAsia="Times New Roman" w:hAnsi="Colonna MT" w:cs="Arial"/>
          <w:color w:val="C00000"/>
          <w:kern w:val="0"/>
          <w:sz w:val="16"/>
          <w:szCs w:val="16"/>
          <w14:ligatures w14:val="none"/>
        </w:rPr>
        <w:t xml:space="preserve"> </w:t>
      </w:r>
    </w:p>
    <w:p w14:paraId="3F07C140" w14:textId="77777777" w:rsidR="00A47B6A" w:rsidRPr="00A47B6A" w:rsidRDefault="00A47B6A" w:rsidP="00A47B6A">
      <w:pPr>
        <w:shd w:val="clear" w:color="auto" w:fill="FFFFFF"/>
        <w:spacing w:before="225" w:after="150" w:line="240" w:lineRule="auto"/>
        <w:outlineLvl w:val="0"/>
        <w:rPr>
          <w:rFonts w:ascii="Colonna MT" w:eastAsia="Times New Roman" w:hAnsi="Colonna MT" w:cs="Arial"/>
          <w:color w:val="C00000"/>
          <w:kern w:val="36"/>
          <w:sz w:val="48"/>
          <w:szCs w:val="48"/>
          <w14:ligatures w14:val="none"/>
        </w:rPr>
      </w:pPr>
      <w:r w:rsidRPr="00A47B6A">
        <w:rPr>
          <w:rFonts w:ascii="Colonna MT" w:eastAsia="Times New Roman" w:hAnsi="Colonna MT" w:cs="Arial"/>
          <w:color w:val="C00000"/>
          <w:kern w:val="36"/>
          <w:sz w:val="48"/>
          <w:szCs w:val="48"/>
          <w14:ligatures w14:val="none"/>
        </w:rPr>
        <w:t>Denying the Name of God</w:t>
      </w:r>
    </w:p>
    <w:p w14:paraId="278D85A0" w14:textId="77777777" w:rsidR="00A47B6A" w:rsidRPr="00A47B6A" w:rsidRDefault="00A47B6A" w:rsidP="00A47B6A">
      <w:pPr>
        <w:shd w:val="clear" w:color="auto" w:fill="FFFFFF"/>
        <w:spacing w:after="150" w:line="336" w:lineRule="atLeast"/>
        <w:rPr>
          <w:rFonts w:ascii="Colonna MT" w:eastAsia="Times New Roman" w:hAnsi="Colonna MT" w:cs="Arial"/>
          <w:color w:val="C00000"/>
          <w:kern w:val="0"/>
          <w:sz w:val="40"/>
          <w:szCs w:val="40"/>
          <w14:ligatures w14:val="none"/>
        </w:rPr>
      </w:pPr>
      <w:r w:rsidRPr="00A47B6A">
        <w:rPr>
          <w:rFonts w:ascii="Colonna MT" w:eastAsia="Times New Roman" w:hAnsi="Colonna MT" w:cs="Arial"/>
          <w:color w:val="C00000"/>
          <w:kern w:val="0"/>
          <w:sz w:val="40"/>
          <w:szCs w:val="40"/>
          <w14:ligatures w14:val="none"/>
        </w:rPr>
        <w:t>The ultimate violation of the third commandment        is    to live in such a way that denies the very name      of God. Remember we talked about how important    the meaning of that name is. God’s name testifies to    his continual, ongoing, and active presence. God’s   name means that he is with us. Not only is God with    us; God is active among us.</w:t>
      </w:r>
    </w:p>
    <w:p w14:paraId="7B4C08A3" w14:textId="77777777" w:rsidR="00A47B6A" w:rsidRPr="00A47B6A" w:rsidRDefault="00A47B6A" w:rsidP="00A47B6A">
      <w:pPr>
        <w:shd w:val="clear" w:color="auto" w:fill="FFFFFF"/>
        <w:spacing w:after="150" w:line="336" w:lineRule="atLeast"/>
        <w:rPr>
          <w:rFonts w:ascii="Colonna MT" w:eastAsia="Times New Roman" w:hAnsi="Colonna MT" w:cs="Arial"/>
          <w:color w:val="C00000"/>
          <w:kern w:val="0"/>
          <w:sz w:val="40"/>
          <w:szCs w:val="40"/>
          <w14:ligatures w14:val="none"/>
        </w:rPr>
      </w:pPr>
      <w:r w:rsidRPr="00A47B6A">
        <w:rPr>
          <w:rFonts w:ascii="Colonna MT" w:eastAsia="Times New Roman" w:hAnsi="Colonna MT" w:cs="Arial"/>
          <w:color w:val="C00000"/>
          <w:kern w:val="0"/>
          <w:sz w:val="40"/>
          <w:szCs w:val="40"/>
          <w14:ligatures w14:val="none"/>
        </w:rPr>
        <w:t xml:space="preserve">But let’s be honest now. Can any one of us honestly    say that we live every single moment of every single day of our entire lives remembering and affirming   that God is continually and actively present with us? Honesty would compel each one of us to admit we do not always acknowledge the active presence of God     in our lives. We sometimes forget to seek his counsel. We stumble into sin and wander away from God, and need be returned. God’s name means active presence   —he is the I AM—but you and I at times forget that. </w:t>
      </w:r>
    </w:p>
    <w:p w14:paraId="2EF45A4A" w14:textId="77777777" w:rsidR="00A47B6A" w:rsidRPr="00A47B6A" w:rsidRDefault="00A47B6A" w:rsidP="00A47B6A">
      <w:pPr>
        <w:shd w:val="clear" w:color="auto" w:fill="FFFFFF"/>
        <w:spacing w:after="150" w:line="336" w:lineRule="atLeast"/>
        <w:rPr>
          <w:rFonts w:ascii="Colonna MT" w:eastAsia="Times New Roman" w:hAnsi="Colonna MT" w:cs="Arial"/>
          <w:color w:val="C00000"/>
          <w:kern w:val="0"/>
          <w:sz w:val="16"/>
          <w:szCs w:val="16"/>
          <w14:ligatures w14:val="none"/>
        </w:rPr>
      </w:pPr>
    </w:p>
    <w:p w14:paraId="6F389322" w14:textId="77777777" w:rsidR="00A47B6A" w:rsidRPr="00A47B6A" w:rsidRDefault="00A47B6A" w:rsidP="00A47B6A">
      <w:pPr>
        <w:shd w:val="clear" w:color="auto" w:fill="FFFFFF"/>
        <w:spacing w:before="225" w:after="150" w:line="240" w:lineRule="auto"/>
        <w:outlineLvl w:val="0"/>
        <w:rPr>
          <w:rFonts w:ascii="Colonna MT" w:eastAsia="Times New Roman" w:hAnsi="Colonna MT" w:cs="Arial"/>
          <w:color w:val="C00000"/>
          <w:kern w:val="36"/>
          <w:sz w:val="48"/>
          <w:szCs w:val="48"/>
          <w14:ligatures w14:val="none"/>
        </w:rPr>
      </w:pPr>
      <w:r w:rsidRPr="00A47B6A">
        <w:rPr>
          <w:rFonts w:ascii="Colonna MT" w:eastAsia="Times New Roman" w:hAnsi="Colonna MT" w:cs="Arial"/>
          <w:color w:val="C00000"/>
          <w:kern w:val="36"/>
          <w:sz w:val="48"/>
          <w:szCs w:val="48"/>
          <w14:ligatures w14:val="none"/>
        </w:rPr>
        <w:t>Affirming God’s Name</w:t>
      </w:r>
    </w:p>
    <w:p w14:paraId="68717FC7" w14:textId="77777777" w:rsidR="00A47B6A" w:rsidRPr="00A47B6A" w:rsidRDefault="00A47B6A" w:rsidP="00A47B6A">
      <w:pPr>
        <w:shd w:val="clear" w:color="auto" w:fill="FFFFFF"/>
        <w:spacing w:after="150" w:line="336" w:lineRule="atLeast"/>
        <w:rPr>
          <w:rFonts w:ascii="Colonna MT" w:eastAsia="Times New Roman" w:hAnsi="Colonna MT" w:cs="Arial"/>
          <w:color w:val="C00000"/>
          <w:kern w:val="0"/>
          <w:sz w:val="40"/>
          <w:szCs w:val="40"/>
          <w14:ligatures w14:val="none"/>
        </w:rPr>
      </w:pPr>
      <w:r w:rsidRPr="00A47B6A">
        <w:rPr>
          <w:rFonts w:ascii="Colonna MT" w:eastAsia="Times New Roman" w:hAnsi="Colonna MT" w:cs="Arial"/>
          <w:color w:val="C00000"/>
          <w:kern w:val="0"/>
          <w:sz w:val="40"/>
          <w:szCs w:val="40"/>
          <w14:ligatures w14:val="none"/>
        </w:rPr>
        <w:t xml:space="preserve">We cannot leave it here though. We have talked about different ways we fall into misusing the name of </w:t>
      </w:r>
      <w:proofErr w:type="gramStart"/>
      <w:r w:rsidRPr="00A47B6A">
        <w:rPr>
          <w:rFonts w:ascii="Colonna MT" w:eastAsia="Times New Roman" w:hAnsi="Colonna MT" w:cs="Arial"/>
          <w:color w:val="C00000"/>
          <w:kern w:val="0"/>
          <w:sz w:val="40"/>
          <w:szCs w:val="40"/>
          <w14:ligatures w14:val="none"/>
        </w:rPr>
        <w:t>God  by</w:t>
      </w:r>
      <w:proofErr w:type="gramEnd"/>
      <w:r w:rsidRPr="00A47B6A">
        <w:rPr>
          <w:rFonts w:ascii="Colonna MT" w:eastAsia="Times New Roman" w:hAnsi="Colonna MT" w:cs="Arial"/>
          <w:color w:val="C00000"/>
          <w:kern w:val="0"/>
          <w:sz w:val="40"/>
          <w:szCs w:val="40"/>
          <w14:ligatures w14:val="none"/>
        </w:rPr>
        <w:t xml:space="preserve"> what we say and by what we do. </w:t>
      </w:r>
    </w:p>
    <w:p w14:paraId="653FDC05" w14:textId="77777777" w:rsidR="00A47B6A" w:rsidRPr="00A47B6A" w:rsidRDefault="00A47B6A" w:rsidP="00A47B6A">
      <w:pPr>
        <w:shd w:val="clear" w:color="auto" w:fill="FFFFFF"/>
        <w:spacing w:after="150" w:line="336" w:lineRule="atLeast"/>
        <w:rPr>
          <w:rFonts w:ascii="Colonna MT" w:eastAsia="Times New Roman" w:hAnsi="Colonna MT" w:cs="Arial"/>
          <w:color w:val="C00000"/>
          <w:kern w:val="0"/>
          <w:sz w:val="40"/>
          <w:szCs w:val="40"/>
          <w14:ligatures w14:val="none"/>
        </w:rPr>
      </w:pPr>
      <w:r w:rsidRPr="00A47B6A">
        <w:rPr>
          <w:rFonts w:ascii="Colonna MT" w:eastAsia="Times New Roman" w:hAnsi="Colonna MT" w:cs="Arial"/>
          <w:color w:val="C00000"/>
          <w:kern w:val="0"/>
          <w:sz w:val="40"/>
          <w:szCs w:val="40"/>
          <w14:ligatures w14:val="none"/>
        </w:rPr>
        <w:lastRenderedPageBreak/>
        <w:t>It is not only a commandment which directs us to avoid saying wrong things about God; it is a commandment which implores us to say the right things about God.</w:t>
      </w:r>
    </w:p>
    <w:p w14:paraId="5DE886C7" w14:textId="77777777" w:rsidR="00A47B6A" w:rsidRPr="00A47B6A" w:rsidRDefault="00A47B6A" w:rsidP="00A47B6A">
      <w:pPr>
        <w:shd w:val="clear" w:color="auto" w:fill="FFFFFF"/>
        <w:spacing w:after="150" w:line="336" w:lineRule="atLeast"/>
        <w:rPr>
          <w:rFonts w:ascii="Colonna MT" w:eastAsia="Times New Roman" w:hAnsi="Colonna MT" w:cs="Arial"/>
          <w:color w:val="C00000"/>
          <w:kern w:val="0"/>
          <w:sz w:val="40"/>
          <w:szCs w:val="40"/>
          <w14:ligatures w14:val="none"/>
        </w:rPr>
      </w:pPr>
      <w:r w:rsidRPr="00A47B6A">
        <w:rPr>
          <w:rFonts w:ascii="Colonna MT" w:eastAsia="Times New Roman" w:hAnsi="Colonna MT" w:cs="Arial"/>
          <w:color w:val="C00000"/>
          <w:kern w:val="0"/>
          <w:sz w:val="40"/>
          <w:szCs w:val="40"/>
          <w14:ligatures w14:val="none"/>
        </w:rPr>
        <w:t>So, consider this now. What is it in your life that boldly testifies to God’s character and reputation? Jesus accuses the Pharisees of hypocrisy; they say one thing, but do another thing. Jesus calls out the religious elite because the words and action of their lives do not line up with what it is they ought to know and believe about God, about God’s character, about God’s reputation. So then, how can we be people who—more align the words and actions of our lives together with God’s character and reputation?</w:t>
      </w:r>
    </w:p>
    <w:p w14:paraId="3C876DC4" w14:textId="75AF0C50" w:rsidR="00A47B6A" w:rsidRPr="00A47B6A" w:rsidRDefault="00A47B6A" w:rsidP="00A47B6A">
      <w:pPr>
        <w:shd w:val="clear" w:color="auto" w:fill="FFFFFF"/>
        <w:spacing w:after="150" w:line="336" w:lineRule="atLeast"/>
        <w:rPr>
          <w:rFonts w:ascii="Colonna MT" w:eastAsia="Times New Roman" w:hAnsi="Colonna MT" w:cs="Arial"/>
          <w:color w:val="C00000"/>
          <w:kern w:val="0"/>
          <w:sz w:val="44"/>
          <w:szCs w:val="44"/>
          <w14:ligatures w14:val="none"/>
        </w:rPr>
      </w:pPr>
      <w:r w:rsidRPr="00A47B6A">
        <w:rPr>
          <w:rFonts w:ascii="Colonna MT" w:eastAsia="Times New Roman" w:hAnsi="Colonna MT" w:cs="Arial"/>
          <w:b/>
          <w:bCs/>
          <w:color w:val="C00000"/>
          <w:kern w:val="0"/>
          <w:sz w:val="44"/>
          <w:szCs w:val="44"/>
          <w14:ligatures w14:val="none"/>
        </w:rPr>
        <w:t xml:space="preserve">Lifestyle Communicates </w:t>
      </w:r>
      <w:proofErr w:type="gramStart"/>
      <w:r w:rsidRPr="00A47B6A">
        <w:rPr>
          <w:rFonts w:ascii="Colonna MT" w:eastAsia="Times New Roman" w:hAnsi="Colonna MT" w:cs="Arial"/>
          <w:b/>
          <w:bCs/>
          <w:color w:val="C00000"/>
          <w:kern w:val="0"/>
          <w:sz w:val="44"/>
          <w:szCs w:val="44"/>
          <w14:ligatures w14:val="none"/>
        </w:rPr>
        <w:t>An</w:t>
      </w:r>
      <w:proofErr w:type="gramEnd"/>
      <w:r w:rsidRPr="00A47B6A">
        <w:rPr>
          <w:rFonts w:ascii="Colonna MT" w:eastAsia="Times New Roman" w:hAnsi="Colonna MT" w:cs="Arial"/>
          <w:b/>
          <w:bCs/>
          <w:color w:val="C00000"/>
          <w:kern w:val="0"/>
          <w:sz w:val="44"/>
          <w:szCs w:val="44"/>
          <w14:ligatures w14:val="none"/>
        </w:rPr>
        <w:t xml:space="preserve"> Unspoken Blasphemy.</w:t>
      </w:r>
      <w:r>
        <w:rPr>
          <w:rFonts w:ascii="Colonna MT" w:eastAsia="Times New Roman" w:hAnsi="Colonna MT" w:cs="Arial"/>
          <w:color w:val="C00000"/>
          <w:kern w:val="0"/>
          <w:sz w:val="44"/>
          <w:szCs w:val="44"/>
          <w14:ligatures w14:val="none"/>
        </w:rPr>
        <w:t xml:space="preserve"> </w:t>
      </w:r>
      <w:r w:rsidRPr="00A47B6A">
        <w:rPr>
          <w:rFonts w:ascii="Colonna MT" w:eastAsia="Times New Roman" w:hAnsi="Colonna MT" w:cs="Arial"/>
          <w:color w:val="C00000"/>
          <w:kern w:val="0"/>
          <w:sz w:val="44"/>
          <w:szCs w:val="44"/>
          <w14:ligatures w14:val="none"/>
        </w:rPr>
        <w:t xml:space="preserve">It starts </w:t>
      </w:r>
      <w:r>
        <w:rPr>
          <w:rFonts w:ascii="Colonna MT" w:eastAsia="Times New Roman" w:hAnsi="Colonna MT" w:cs="Arial"/>
          <w:color w:val="C00000"/>
          <w:kern w:val="0"/>
          <w:sz w:val="44"/>
          <w:szCs w:val="44"/>
          <w14:ligatures w14:val="none"/>
        </w:rPr>
        <w:t>with our being aligned</w:t>
      </w:r>
      <w:r w:rsidRPr="00A47B6A">
        <w:rPr>
          <w:rFonts w:ascii="Colonna MT" w:eastAsia="Times New Roman" w:hAnsi="Colonna MT" w:cs="Arial"/>
          <w:color w:val="C00000"/>
          <w:kern w:val="0"/>
          <w:sz w:val="44"/>
          <w:szCs w:val="44"/>
          <w14:ligatures w14:val="none"/>
        </w:rPr>
        <w:t xml:space="preserve">. Jesus is calling our attention to something of importance. Religious people can develop a problem with hypocrisy. </w:t>
      </w:r>
    </w:p>
    <w:p w14:paraId="670072DD" w14:textId="57784FD3" w:rsidR="00786DEB" w:rsidRPr="00A47B6A" w:rsidRDefault="00A47B6A" w:rsidP="00A47B6A">
      <w:pPr>
        <w:shd w:val="clear" w:color="auto" w:fill="FFFFFF"/>
        <w:spacing w:after="150" w:line="336" w:lineRule="atLeast"/>
        <w:rPr>
          <w:rFonts w:ascii="Colonna MT" w:eastAsia="Times New Roman" w:hAnsi="Colonna MT" w:cs="Arial"/>
          <w:i/>
          <w:iCs/>
          <w:color w:val="C00000"/>
          <w:kern w:val="0"/>
          <w:sz w:val="40"/>
          <w:szCs w:val="40"/>
          <w14:ligatures w14:val="none"/>
        </w:rPr>
      </w:pPr>
      <w:r w:rsidRPr="00A47B6A">
        <w:rPr>
          <w:rFonts w:ascii="Colonna MT" w:eastAsia="Times New Roman" w:hAnsi="Colonna MT" w:cs="Arial"/>
          <w:i/>
          <w:iCs/>
          <w:color w:val="C00000"/>
          <w:kern w:val="0"/>
          <w:sz w:val="40"/>
          <w:szCs w:val="40"/>
          <w14:ligatures w14:val="none"/>
        </w:rPr>
        <w:t xml:space="preserve">The </w:t>
      </w:r>
      <w:proofErr w:type="spellStart"/>
      <w:r w:rsidRPr="00A47B6A">
        <w:rPr>
          <w:rFonts w:ascii="Colonna MT" w:eastAsia="Times New Roman" w:hAnsi="Colonna MT" w:cs="Arial"/>
          <w:i/>
          <w:iCs/>
          <w:color w:val="C00000"/>
          <w:kern w:val="0"/>
          <w:sz w:val="40"/>
          <w:szCs w:val="40"/>
          <w14:ligatures w14:val="none"/>
        </w:rPr>
        <w:t>Barna</w:t>
      </w:r>
      <w:proofErr w:type="spellEnd"/>
      <w:r w:rsidRPr="00A47B6A">
        <w:rPr>
          <w:rFonts w:ascii="Colonna MT" w:eastAsia="Times New Roman" w:hAnsi="Colonna MT" w:cs="Arial"/>
          <w:i/>
          <w:iCs/>
          <w:color w:val="C00000"/>
          <w:kern w:val="0"/>
          <w:sz w:val="40"/>
          <w:szCs w:val="40"/>
          <w14:ligatures w14:val="none"/>
        </w:rPr>
        <w:t xml:space="preserve"> Research group shows with consistently in surveys done over the last decade that the number one reason atheists in America reject the Christian faith has nothing to do with God or the Bible, it has to do with church and other Christians. The barrier which keeps people in this country away from faith is not God, isn’t the Bible, is not the teaching or the doctrines; it’s us—we are the barriers that keep people away from God. The most recent survey </w:t>
      </w:r>
      <w:proofErr w:type="spellStart"/>
      <w:r w:rsidRPr="00A47B6A">
        <w:rPr>
          <w:rFonts w:ascii="Colonna MT" w:eastAsia="Times New Roman" w:hAnsi="Colonna MT" w:cs="Arial"/>
          <w:i/>
          <w:iCs/>
          <w:color w:val="C00000"/>
          <w:kern w:val="0"/>
          <w:sz w:val="40"/>
          <w:szCs w:val="40"/>
          <w14:ligatures w14:val="none"/>
        </w:rPr>
        <w:t>Barna</w:t>
      </w:r>
      <w:proofErr w:type="spellEnd"/>
      <w:r w:rsidRPr="00A47B6A">
        <w:rPr>
          <w:rFonts w:ascii="Colonna MT" w:eastAsia="Times New Roman" w:hAnsi="Colonna MT" w:cs="Arial"/>
          <w:i/>
          <w:iCs/>
          <w:color w:val="C00000"/>
          <w:kern w:val="0"/>
          <w:sz w:val="40"/>
          <w:szCs w:val="40"/>
          <w14:ligatures w14:val="none"/>
        </w:rPr>
        <w:t xml:space="preserve"> conducted on this topic showed that two-thirds of people who left the church and walked away from it - identify the hypocrisy of other Christians as the reason why they left.</w:t>
      </w:r>
    </w:p>
    <w:p w14:paraId="573F1DAE" w14:textId="369B8CFB" w:rsidR="00926CB5" w:rsidRPr="00ED0437" w:rsidRDefault="001C3005" w:rsidP="00926CB5">
      <w:pPr>
        <w:rPr>
          <w:rFonts w:ascii="Times New Roman" w:hAnsi="Times New Roman" w:cs="Times New Roman"/>
          <w:kern w:val="0"/>
          <w:sz w:val="24"/>
          <w:szCs w:val="24"/>
          <w14:ligatures w14:val="none"/>
        </w:rPr>
      </w:pPr>
      <w:r w:rsidRPr="00ED0437">
        <w:rPr>
          <w:noProof/>
          <w:kern w:val="0"/>
          <w14:ligatures w14:val="none"/>
        </w:rPr>
        <w:lastRenderedPageBreak/>
        <mc:AlternateContent>
          <mc:Choice Requires="wps">
            <w:drawing>
              <wp:anchor distT="0" distB="0" distL="114300" distR="114300" simplePos="0" relativeHeight="251667456" behindDoc="0" locked="0" layoutInCell="1" allowOverlap="1" wp14:anchorId="619C4180" wp14:editId="173652E4">
                <wp:simplePos x="0" y="0"/>
                <wp:positionH relativeFrom="margin">
                  <wp:align>right</wp:align>
                </wp:positionH>
                <wp:positionV relativeFrom="paragraph">
                  <wp:posOffset>-234615</wp:posOffset>
                </wp:positionV>
                <wp:extent cx="5943600" cy="595563"/>
                <wp:effectExtent l="0" t="0" r="0" b="0"/>
                <wp:wrapNone/>
                <wp:docPr id="7" name="Text Box 7"/>
                <wp:cNvGraphicFramePr/>
                <a:graphic xmlns:a="http://schemas.openxmlformats.org/drawingml/2006/main">
                  <a:graphicData uri="http://schemas.microsoft.com/office/word/2010/wordprocessingShape">
                    <wps:wsp>
                      <wps:cNvSpPr txBox="1"/>
                      <wps:spPr>
                        <a:xfrm>
                          <a:off x="0" y="0"/>
                          <a:ext cx="5943600" cy="595563"/>
                        </a:xfrm>
                        <a:prstGeom prst="rect">
                          <a:avLst/>
                        </a:prstGeom>
                        <a:solidFill>
                          <a:srgbClr val="C00000"/>
                        </a:solidFill>
                        <a:ln>
                          <a:noFill/>
                        </a:ln>
                      </wps:spPr>
                      <wps:txbx>
                        <w:txbxContent>
                          <w:p w14:paraId="279BCE95" w14:textId="77777777" w:rsidR="001C3005" w:rsidRPr="00CA4E0C" w:rsidRDefault="001C3005" w:rsidP="001C3005">
                            <w:pPr>
                              <w:jc w:val="center"/>
                              <w:rPr>
                                <w:rFonts w:ascii="Mistral" w:hAnsi="Mistral"/>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Mistral" w:hAnsi="Mistral"/>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AT </w:t>
                            </w:r>
                            <w:r w:rsidRPr="00CA4E0C">
                              <w:rPr>
                                <w:rFonts w:ascii="Mistral" w:hAnsi="Mistral"/>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THE NEXUS OF GRACE &amp; GLORY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9C4180" id="Text Box 7" o:spid="_x0000_s1028" type="#_x0000_t202" style="position:absolute;margin-left:416.8pt;margin-top:-18.45pt;width:468pt;height:46.9pt;z-index:2516674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" fillcolor="#c00000" stroked="f">
                <v:textbox>
                  <w:txbxContent>
                    <w:p w14:paraId="279BCE95" w14:textId="77777777" w:rsidR="001C3005" w:rsidRPr="00CA4E0C" w:rsidRDefault="001C3005" w:rsidP="001C3005">
                      <w:pPr>
                        <w:jc w:val="center"/>
                        <w:rPr>
                          <w:rFonts w:ascii="Mistral" w:hAnsi="Mistral"/>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Mistral" w:hAnsi="Mistral"/>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AT </w:t>
                      </w:r>
                      <w:r w:rsidRPr="00CA4E0C">
                        <w:rPr>
                          <w:rFonts w:ascii="Mistral" w:hAnsi="Mistral"/>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THE NEXUS OF GRACE &amp; GLORY  </w:t>
                      </w:r>
                    </w:p>
                  </w:txbxContent>
                </v:textbox>
                <w10:wrap anchorx="margin"/>
              </v:shape>
            </w:pict>
          </mc:Fallback>
        </mc:AlternateContent>
      </w:r>
    </w:p>
    <w:p w14:paraId="2B628AA8" w14:textId="087C5C3E" w:rsidR="00926CB5" w:rsidRPr="00ED0437" w:rsidRDefault="00B237A0" w:rsidP="00926CB5">
      <w:pPr>
        <w:rPr>
          <w:rFonts w:ascii="Times New Roman" w:hAnsi="Times New Roman" w:cs="Times New Roman"/>
          <w:kern w:val="0"/>
          <w:sz w:val="24"/>
          <w:szCs w:val="24"/>
          <w14:ligatures w14:val="none"/>
        </w:rPr>
      </w:pPr>
      <w:r w:rsidRPr="00ED0437">
        <w:rPr>
          <w:noProof/>
          <w:kern w:val="0"/>
          <w14:ligatures w14:val="none"/>
        </w:rPr>
        <mc:AlternateContent>
          <mc:Choice Requires="wps">
            <w:drawing>
              <wp:anchor distT="0" distB="0" distL="114300" distR="114300" simplePos="0" relativeHeight="251661312" behindDoc="0" locked="0" layoutInCell="1" allowOverlap="1" wp14:anchorId="31B1B6C4" wp14:editId="25EB6EF2">
                <wp:simplePos x="0" y="0"/>
                <wp:positionH relativeFrom="margin">
                  <wp:align>left</wp:align>
                </wp:positionH>
                <wp:positionV relativeFrom="paragraph">
                  <wp:posOffset>250590</wp:posOffset>
                </wp:positionV>
                <wp:extent cx="6200775" cy="866207"/>
                <wp:effectExtent l="0" t="0" r="0" b="0"/>
                <wp:wrapNone/>
                <wp:docPr id="10" name="Text Box 10"/>
                <wp:cNvGraphicFramePr/>
                <a:graphic xmlns:a="http://schemas.openxmlformats.org/drawingml/2006/main">
                  <a:graphicData uri="http://schemas.microsoft.com/office/word/2010/wordprocessingShape">
                    <wps:wsp>
                      <wps:cNvSpPr txBox="1"/>
                      <wps:spPr>
                        <a:xfrm>
                          <a:off x="0" y="0"/>
                          <a:ext cx="6200775" cy="866207"/>
                        </a:xfrm>
                        <a:prstGeom prst="rect">
                          <a:avLst/>
                        </a:prstGeom>
                        <a:noFill/>
                        <a:ln>
                          <a:noFill/>
                        </a:ln>
                      </wps:spPr>
                      <wps:txbx>
                        <w:txbxContent>
                          <w:p w14:paraId="652AD37B" w14:textId="77777777" w:rsidR="00926CB5" w:rsidRPr="00636250" w:rsidRDefault="00926CB5" w:rsidP="00926CB5">
                            <w:pPr>
                              <w:rPr>
                                <w:rFonts w:ascii="Times New Roman" w:hAnsi="Times New Roman" w:cs="Times New Roman"/>
                                <w:b/>
                                <w:color w:val="262626" w:themeColor="text1" w:themeTint="D9"/>
                                <w:sz w:val="96"/>
                                <w:szCs w:val="9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636250">
                              <w:rPr>
                                <w:rFonts w:ascii="Times New Roman" w:hAnsi="Times New Roman" w:cs="Times New Roman"/>
                                <w:b/>
                                <w:color w:val="262626" w:themeColor="text1" w:themeTint="D9"/>
                                <w:sz w:val="96"/>
                                <w:szCs w:val="96"/>
                                <w:u w:val="singl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Five St</w:t>
                            </w:r>
                            <w:r>
                              <w:rPr>
                                <w:rFonts w:ascii="Times New Roman" w:hAnsi="Times New Roman" w:cs="Times New Roman"/>
                                <w:b/>
                                <w:color w:val="262626" w:themeColor="text1" w:themeTint="D9"/>
                                <w:sz w:val="96"/>
                                <w:szCs w:val="96"/>
                                <w:u w:val="singl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eps</w:t>
                            </w:r>
                            <w:r w:rsidRPr="00636250">
                              <w:rPr>
                                <w:rFonts w:ascii="Times New Roman" w:hAnsi="Times New Roman" w:cs="Times New Roman"/>
                                <w:b/>
                                <w:color w:val="262626" w:themeColor="text1" w:themeTint="D9"/>
                                <w:sz w:val="96"/>
                                <w:szCs w:val="96"/>
                                <w:u w:val="singl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proofErr w:type="gramStart"/>
                            <w:r>
                              <w:rPr>
                                <w:rFonts w:ascii="Times New Roman" w:hAnsi="Times New Roman" w:cs="Times New Roman"/>
                                <w:b/>
                                <w:color w:val="262626" w:themeColor="text1" w:themeTint="D9"/>
                                <w:sz w:val="96"/>
                                <w:szCs w:val="96"/>
                                <w:u w:val="singl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For</w:t>
                            </w:r>
                            <w:proofErr w:type="gramEnd"/>
                            <w:r>
                              <w:rPr>
                                <w:rFonts w:ascii="Times New Roman" w:hAnsi="Times New Roman" w:cs="Times New Roman"/>
                                <w:b/>
                                <w:color w:val="262626" w:themeColor="text1" w:themeTint="D9"/>
                                <w:sz w:val="96"/>
                                <w:szCs w:val="96"/>
                                <w:u w:val="singl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Saving</w:t>
                            </w:r>
                            <w:r w:rsidRPr="00636250">
                              <w:rPr>
                                <w:rFonts w:ascii="Times New Roman" w:hAnsi="Times New Roman" w:cs="Times New Roman"/>
                                <w:b/>
                                <w:color w:val="262626" w:themeColor="text1" w:themeTint="D9"/>
                                <w:sz w:val="96"/>
                                <w:szCs w:val="9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B1B6C4" id="Text Box 10" o:spid="_x0000_s1029" type="#_x0000_t202" style="position:absolute;margin-left:0;margin-top:19.75pt;width:488.25pt;height:68.2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" filled="f" stroked="f">
                <v:textbox>
                  <w:txbxContent>
                    <w:p w14:paraId="652AD37B" w14:textId="77777777" w:rsidR="00926CB5" w:rsidRPr="00636250" w:rsidRDefault="00926CB5" w:rsidP="00926CB5">
                      <w:pPr>
                        <w:rPr>
                          <w:rFonts w:ascii="Times New Roman" w:hAnsi="Times New Roman" w:cs="Times New Roman"/>
                          <w:b/>
                          <w:color w:val="262626" w:themeColor="text1" w:themeTint="D9"/>
                          <w:sz w:val="96"/>
                          <w:szCs w:val="9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636250">
                        <w:rPr>
                          <w:rFonts w:ascii="Times New Roman" w:hAnsi="Times New Roman" w:cs="Times New Roman"/>
                          <w:b/>
                          <w:color w:val="262626" w:themeColor="text1" w:themeTint="D9"/>
                          <w:sz w:val="96"/>
                          <w:szCs w:val="96"/>
                          <w:u w:val="singl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Five St</w:t>
                      </w:r>
                      <w:r>
                        <w:rPr>
                          <w:rFonts w:ascii="Times New Roman" w:hAnsi="Times New Roman" w:cs="Times New Roman"/>
                          <w:b/>
                          <w:color w:val="262626" w:themeColor="text1" w:themeTint="D9"/>
                          <w:sz w:val="96"/>
                          <w:szCs w:val="96"/>
                          <w:u w:val="singl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eps</w:t>
                      </w:r>
                      <w:r w:rsidRPr="00636250">
                        <w:rPr>
                          <w:rFonts w:ascii="Times New Roman" w:hAnsi="Times New Roman" w:cs="Times New Roman"/>
                          <w:b/>
                          <w:color w:val="262626" w:themeColor="text1" w:themeTint="D9"/>
                          <w:sz w:val="96"/>
                          <w:szCs w:val="96"/>
                          <w:u w:val="singl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proofErr w:type="gramStart"/>
                      <w:r>
                        <w:rPr>
                          <w:rFonts w:ascii="Times New Roman" w:hAnsi="Times New Roman" w:cs="Times New Roman"/>
                          <w:b/>
                          <w:color w:val="262626" w:themeColor="text1" w:themeTint="D9"/>
                          <w:sz w:val="96"/>
                          <w:szCs w:val="96"/>
                          <w:u w:val="singl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For</w:t>
                      </w:r>
                      <w:proofErr w:type="gramEnd"/>
                      <w:r>
                        <w:rPr>
                          <w:rFonts w:ascii="Times New Roman" w:hAnsi="Times New Roman" w:cs="Times New Roman"/>
                          <w:b/>
                          <w:color w:val="262626" w:themeColor="text1" w:themeTint="D9"/>
                          <w:sz w:val="96"/>
                          <w:szCs w:val="96"/>
                          <w:u w:val="singl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Saving</w:t>
                      </w:r>
                      <w:r w:rsidRPr="00636250">
                        <w:rPr>
                          <w:rFonts w:ascii="Times New Roman" w:hAnsi="Times New Roman" w:cs="Times New Roman"/>
                          <w:b/>
                          <w:color w:val="262626" w:themeColor="text1" w:themeTint="D9"/>
                          <w:sz w:val="96"/>
                          <w:szCs w:val="9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w:t>
                      </w:r>
                    </w:p>
                  </w:txbxContent>
                </v:textbox>
                <w10:wrap anchorx="margin"/>
              </v:shape>
            </w:pict>
          </mc:Fallback>
        </mc:AlternateContent>
      </w:r>
    </w:p>
    <w:p w14:paraId="7E6E1ED4" w14:textId="4570EAAD" w:rsidR="00926CB5" w:rsidRDefault="00926CB5" w:rsidP="00926CB5">
      <w:pPr>
        <w:rPr>
          <w:rFonts w:ascii="Times New Roman" w:hAnsi="Times New Roman" w:cs="Times New Roman"/>
          <w:kern w:val="0"/>
          <w:sz w:val="24"/>
          <w:szCs w:val="24"/>
          <w14:ligatures w14:val="none"/>
        </w:rPr>
      </w:pPr>
    </w:p>
    <w:p w14:paraId="17E7B5A8" w14:textId="77777777" w:rsidR="00B237A0" w:rsidRPr="00ED0437" w:rsidRDefault="00B237A0" w:rsidP="00926CB5">
      <w:pPr>
        <w:rPr>
          <w:rFonts w:ascii="Times New Roman" w:hAnsi="Times New Roman" w:cs="Times New Roman"/>
          <w:kern w:val="0"/>
          <w:sz w:val="24"/>
          <w:szCs w:val="24"/>
          <w14:ligatures w14:val="none"/>
        </w:rPr>
      </w:pPr>
    </w:p>
    <w:p w14:paraId="61A19603" w14:textId="77777777" w:rsidR="00926CB5" w:rsidRPr="00ED0437" w:rsidRDefault="00926CB5" w:rsidP="00926CB5">
      <w:pPr>
        <w:rPr>
          <w:rFonts w:ascii="Times New Roman" w:hAnsi="Times New Roman" w:cs="Times New Roman"/>
          <w:kern w:val="0"/>
          <w:sz w:val="24"/>
          <w:szCs w:val="24"/>
          <w14:ligatures w14:val="none"/>
        </w:rPr>
      </w:pPr>
    </w:p>
    <w:p w14:paraId="0F04D99E" w14:textId="77777777" w:rsidR="00926CB5" w:rsidRPr="00ED0437" w:rsidRDefault="00926CB5" w:rsidP="00926CB5">
      <w:pPr>
        <w:rPr>
          <w:rFonts w:ascii="Times New Roman" w:hAnsi="Times New Roman" w:cs="Times New Roman"/>
          <w:kern w:val="0"/>
          <w:sz w:val="24"/>
          <w:szCs w:val="24"/>
          <w14:ligatures w14:val="none"/>
        </w:rPr>
      </w:pPr>
    </w:p>
    <w:p w14:paraId="481D44C9" w14:textId="77777777" w:rsidR="00926CB5" w:rsidRPr="00ED0437" w:rsidRDefault="00926CB5" w:rsidP="00926CB5">
      <w:pPr>
        <w:numPr>
          <w:ilvl w:val="0"/>
          <w:numId w:val="8"/>
        </w:numPr>
        <w:spacing w:after="0" w:line="216" w:lineRule="auto"/>
        <w:ind w:left="1267"/>
        <w:contextualSpacing/>
        <w:textAlignment w:val="baseline"/>
        <w:rPr>
          <w:rFonts w:ascii="Times New Roman" w:eastAsia="Times New Roman" w:hAnsi="Times New Roman" w:cs="Times New Roman"/>
          <w:kern w:val="0"/>
          <w:sz w:val="48"/>
          <w:szCs w:val="24"/>
          <w14:ligatures w14:val="none"/>
        </w:rPr>
      </w:pPr>
      <w:r w:rsidRPr="00ED0437">
        <w:rPr>
          <w:rFonts w:eastAsiaTheme="minorEastAsia" w:hAnsi="Times"/>
          <w:b/>
          <w:bCs/>
          <w:color w:val="0563C1" w:themeColor="hyperlink"/>
          <w:kern w:val="0"/>
          <w:sz w:val="48"/>
          <w:szCs w:val="48"/>
          <w:u w:val="single"/>
          <w14:ligatures w14:val="none"/>
        </w:rPr>
        <w:t>HEARING:</w:t>
      </w:r>
    </w:p>
    <w:p w14:paraId="25E4AA50" w14:textId="77777777" w:rsidR="00926CB5" w:rsidRPr="00ED0437" w:rsidRDefault="00926CB5" w:rsidP="00926CB5">
      <w:pPr>
        <w:numPr>
          <w:ilvl w:val="0"/>
          <w:numId w:val="8"/>
        </w:numPr>
        <w:spacing w:after="0" w:line="216" w:lineRule="auto"/>
        <w:ind w:left="1267"/>
        <w:contextualSpacing/>
        <w:textAlignment w:val="baseline"/>
        <w:rPr>
          <w:rFonts w:ascii="Times New Roman" w:eastAsia="Times New Roman" w:hAnsi="Times New Roman" w:cs="Times New Roman"/>
          <w:kern w:val="0"/>
          <w:sz w:val="48"/>
          <w:szCs w:val="24"/>
          <w14:ligatures w14:val="none"/>
        </w:rPr>
      </w:pPr>
      <w:r w:rsidRPr="00ED0437">
        <w:rPr>
          <w:rFonts w:eastAsiaTheme="minorEastAsia" w:hAnsi="Times"/>
          <w:b/>
          <w:bCs/>
          <w:color w:val="000000" w:themeColor="text1"/>
          <w:kern w:val="0"/>
          <w:sz w:val="48"/>
          <w:szCs w:val="48"/>
          <w14:ligatures w14:val="none"/>
        </w:rPr>
        <w:t xml:space="preserve">Romans 10: </w:t>
      </w:r>
      <w:proofErr w:type="gramStart"/>
      <w:r w:rsidRPr="00ED0437">
        <w:rPr>
          <w:rFonts w:eastAsiaTheme="minorEastAsia" w:hAnsi="Times"/>
          <w:b/>
          <w:bCs/>
          <w:color w:val="000000" w:themeColor="text1"/>
          <w:kern w:val="0"/>
          <w:sz w:val="48"/>
          <w:szCs w:val="48"/>
          <w14:ligatures w14:val="none"/>
        </w:rPr>
        <w:t>17;  Matthew</w:t>
      </w:r>
      <w:proofErr w:type="gramEnd"/>
      <w:r w:rsidRPr="00ED0437">
        <w:rPr>
          <w:rFonts w:eastAsiaTheme="minorEastAsia" w:hAnsi="Times"/>
          <w:b/>
          <w:bCs/>
          <w:color w:val="000000" w:themeColor="text1"/>
          <w:kern w:val="0"/>
          <w:sz w:val="48"/>
          <w:szCs w:val="48"/>
          <w14:ligatures w14:val="none"/>
        </w:rPr>
        <w:t xml:space="preserve"> 7: 24 - 27</w:t>
      </w:r>
    </w:p>
    <w:p w14:paraId="506689FD" w14:textId="77777777" w:rsidR="00926CB5" w:rsidRPr="00ED0437" w:rsidRDefault="00926CB5" w:rsidP="00926CB5">
      <w:pPr>
        <w:numPr>
          <w:ilvl w:val="0"/>
          <w:numId w:val="8"/>
        </w:numPr>
        <w:spacing w:after="0" w:line="216" w:lineRule="auto"/>
        <w:ind w:left="1267"/>
        <w:contextualSpacing/>
        <w:textAlignment w:val="baseline"/>
        <w:rPr>
          <w:rFonts w:ascii="Times New Roman" w:eastAsia="Times New Roman" w:hAnsi="Times New Roman" w:cs="Times New Roman"/>
          <w:kern w:val="0"/>
          <w:sz w:val="48"/>
          <w:szCs w:val="24"/>
          <w14:ligatures w14:val="none"/>
        </w:rPr>
      </w:pPr>
      <w:r w:rsidRPr="00ED0437">
        <w:rPr>
          <w:rFonts w:eastAsiaTheme="minorEastAsia" w:hAnsi="Times"/>
          <w:b/>
          <w:bCs/>
          <w:color w:val="0563C1" w:themeColor="hyperlink"/>
          <w:kern w:val="0"/>
          <w:sz w:val="48"/>
          <w:szCs w:val="48"/>
          <w:u w:val="single"/>
          <w14:ligatures w14:val="none"/>
        </w:rPr>
        <w:t>BELIEVING:</w:t>
      </w:r>
    </w:p>
    <w:p w14:paraId="08C8A154" w14:textId="77777777" w:rsidR="00926CB5" w:rsidRPr="00ED0437" w:rsidRDefault="00926CB5" w:rsidP="00926CB5">
      <w:pPr>
        <w:numPr>
          <w:ilvl w:val="0"/>
          <w:numId w:val="8"/>
        </w:numPr>
        <w:spacing w:after="0" w:line="216" w:lineRule="auto"/>
        <w:ind w:left="1267"/>
        <w:contextualSpacing/>
        <w:textAlignment w:val="baseline"/>
        <w:rPr>
          <w:rFonts w:ascii="Times New Roman" w:eastAsia="Times New Roman" w:hAnsi="Times New Roman" w:cs="Times New Roman"/>
          <w:kern w:val="0"/>
          <w:sz w:val="48"/>
          <w:szCs w:val="24"/>
          <w14:ligatures w14:val="none"/>
        </w:rPr>
      </w:pPr>
      <w:r w:rsidRPr="00ED0437">
        <w:rPr>
          <w:rFonts w:eastAsiaTheme="minorEastAsia" w:hAnsi="Times"/>
          <w:b/>
          <w:bCs/>
          <w:color w:val="000000" w:themeColor="text1"/>
          <w:kern w:val="0"/>
          <w:sz w:val="48"/>
          <w:szCs w:val="48"/>
          <w14:ligatures w14:val="none"/>
        </w:rPr>
        <w:t xml:space="preserve">Hebrews 11: </w:t>
      </w:r>
      <w:proofErr w:type="gramStart"/>
      <w:r w:rsidRPr="00ED0437">
        <w:rPr>
          <w:rFonts w:eastAsiaTheme="minorEastAsia" w:hAnsi="Times"/>
          <w:b/>
          <w:bCs/>
          <w:color w:val="000000" w:themeColor="text1"/>
          <w:kern w:val="0"/>
          <w:sz w:val="48"/>
          <w:szCs w:val="48"/>
          <w14:ligatures w14:val="none"/>
        </w:rPr>
        <w:t>6;  Mark</w:t>
      </w:r>
      <w:proofErr w:type="gramEnd"/>
      <w:r w:rsidRPr="00ED0437">
        <w:rPr>
          <w:rFonts w:eastAsiaTheme="minorEastAsia" w:hAnsi="Times"/>
          <w:b/>
          <w:bCs/>
          <w:color w:val="000000" w:themeColor="text1"/>
          <w:kern w:val="0"/>
          <w:sz w:val="48"/>
          <w:szCs w:val="48"/>
          <w14:ligatures w14:val="none"/>
        </w:rPr>
        <w:t xml:space="preserve"> 16: 15, 16</w:t>
      </w:r>
    </w:p>
    <w:p w14:paraId="13E1D502" w14:textId="77777777" w:rsidR="00926CB5" w:rsidRPr="00ED0437" w:rsidRDefault="00926CB5" w:rsidP="00926CB5">
      <w:pPr>
        <w:numPr>
          <w:ilvl w:val="0"/>
          <w:numId w:val="8"/>
        </w:numPr>
        <w:spacing w:after="0" w:line="216" w:lineRule="auto"/>
        <w:ind w:left="1267"/>
        <w:contextualSpacing/>
        <w:textAlignment w:val="baseline"/>
        <w:rPr>
          <w:rFonts w:ascii="Times New Roman" w:eastAsia="Times New Roman" w:hAnsi="Times New Roman" w:cs="Times New Roman"/>
          <w:kern w:val="0"/>
          <w:sz w:val="48"/>
          <w:szCs w:val="24"/>
          <w14:ligatures w14:val="none"/>
        </w:rPr>
      </w:pPr>
      <w:r w:rsidRPr="00ED0437">
        <w:rPr>
          <w:rFonts w:eastAsiaTheme="minorEastAsia" w:hAnsi="Times"/>
          <w:b/>
          <w:bCs/>
          <w:color w:val="0563C1" w:themeColor="hyperlink"/>
          <w:kern w:val="0"/>
          <w:sz w:val="48"/>
          <w:szCs w:val="48"/>
          <w:u w:val="single"/>
          <w14:ligatures w14:val="none"/>
        </w:rPr>
        <w:t>REPENTING:</w:t>
      </w:r>
    </w:p>
    <w:p w14:paraId="59B557C3" w14:textId="77777777" w:rsidR="00926CB5" w:rsidRPr="00ED0437" w:rsidRDefault="00926CB5" w:rsidP="00926CB5">
      <w:pPr>
        <w:numPr>
          <w:ilvl w:val="0"/>
          <w:numId w:val="8"/>
        </w:numPr>
        <w:spacing w:after="0" w:line="216" w:lineRule="auto"/>
        <w:ind w:left="1267"/>
        <w:contextualSpacing/>
        <w:textAlignment w:val="baseline"/>
        <w:rPr>
          <w:rFonts w:ascii="Times New Roman" w:eastAsia="Times New Roman" w:hAnsi="Times New Roman" w:cs="Times New Roman"/>
          <w:kern w:val="0"/>
          <w:sz w:val="48"/>
          <w:szCs w:val="24"/>
          <w14:ligatures w14:val="none"/>
        </w:rPr>
      </w:pPr>
      <w:r w:rsidRPr="00ED0437">
        <w:rPr>
          <w:rFonts w:eastAsiaTheme="minorEastAsia" w:hAnsi="Times"/>
          <w:b/>
          <w:bCs/>
          <w:color w:val="000000" w:themeColor="text1"/>
          <w:kern w:val="0"/>
          <w:sz w:val="48"/>
          <w:szCs w:val="48"/>
          <w14:ligatures w14:val="none"/>
        </w:rPr>
        <w:t xml:space="preserve">Acts 2:  38; 17: </w:t>
      </w:r>
      <w:proofErr w:type="gramStart"/>
      <w:r w:rsidRPr="00ED0437">
        <w:rPr>
          <w:rFonts w:eastAsiaTheme="minorEastAsia" w:hAnsi="Times"/>
          <w:b/>
          <w:bCs/>
          <w:color w:val="000000" w:themeColor="text1"/>
          <w:kern w:val="0"/>
          <w:sz w:val="48"/>
          <w:szCs w:val="48"/>
          <w14:ligatures w14:val="none"/>
        </w:rPr>
        <w:t>30;  Luke</w:t>
      </w:r>
      <w:proofErr w:type="gramEnd"/>
      <w:r w:rsidRPr="00ED0437">
        <w:rPr>
          <w:rFonts w:eastAsiaTheme="minorEastAsia" w:hAnsi="Times"/>
          <w:b/>
          <w:bCs/>
          <w:color w:val="000000" w:themeColor="text1"/>
          <w:kern w:val="0"/>
          <w:sz w:val="48"/>
          <w:szCs w:val="48"/>
          <w14:ligatures w14:val="none"/>
        </w:rPr>
        <w:t xml:space="preserve"> 13: 3</w:t>
      </w:r>
    </w:p>
    <w:p w14:paraId="1CF4A9DC" w14:textId="77777777" w:rsidR="00926CB5" w:rsidRPr="00ED0437" w:rsidRDefault="00926CB5" w:rsidP="00926CB5">
      <w:pPr>
        <w:numPr>
          <w:ilvl w:val="0"/>
          <w:numId w:val="8"/>
        </w:numPr>
        <w:spacing w:after="0" w:line="216" w:lineRule="auto"/>
        <w:ind w:left="1267"/>
        <w:contextualSpacing/>
        <w:textAlignment w:val="baseline"/>
        <w:rPr>
          <w:rFonts w:ascii="Times New Roman" w:eastAsia="Times New Roman" w:hAnsi="Times New Roman" w:cs="Times New Roman"/>
          <w:kern w:val="0"/>
          <w:sz w:val="48"/>
          <w:szCs w:val="24"/>
          <w14:ligatures w14:val="none"/>
        </w:rPr>
      </w:pPr>
      <w:r w:rsidRPr="00ED0437">
        <w:rPr>
          <w:rFonts w:eastAsiaTheme="minorEastAsia" w:hAnsi="Times"/>
          <w:b/>
          <w:bCs/>
          <w:color w:val="0563C1" w:themeColor="hyperlink"/>
          <w:kern w:val="0"/>
          <w:sz w:val="48"/>
          <w:szCs w:val="48"/>
          <w:u w:val="single"/>
          <w14:ligatures w14:val="none"/>
        </w:rPr>
        <w:t>CONFESSING:</w:t>
      </w:r>
    </w:p>
    <w:p w14:paraId="7125247A" w14:textId="77777777" w:rsidR="00926CB5" w:rsidRPr="00ED0437" w:rsidRDefault="00926CB5" w:rsidP="00926CB5">
      <w:pPr>
        <w:numPr>
          <w:ilvl w:val="0"/>
          <w:numId w:val="8"/>
        </w:numPr>
        <w:spacing w:after="0" w:line="216" w:lineRule="auto"/>
        <w:ind w:left="1267"/>
        <w:contextualSpacing/>
        <w:textAlignment w:val="baseline"/>
        <w:rPr>
          <w:rFonts w:ascii="Times New Roman" w:eastAsia="Times New Roman" w:hAnsi="Times New Roman" w:cs="Times New Roman"/>
          <w:kern w:val="0"/>
          <w:sz w:val="48"/>
          <w:szCs w:val="24"/>
          <w14:ligatures w14:val="none"/>
        </w:rPr>
      </w:pPr>
      <w:r w:rsidRPr="00ED0437">
        <w:rPr>
          <w:rFonts w:eastAsiaTheme="minorEastAsia" w:hAnsi="Times"/>
          <w:b/>
          <w:bCs/>
          <w:color w:val="000000" w:themeColor="text1"/>
          <w:kern w:val="0"/>
          <w:sz w:val="48"/>
          <w:szCs w:val="48"/>
          <w14:ligatures w14:val="none"/>
        </w:rPr>
        <w:t xml:space="preserve">Matthew 10:  32, </w:t>
      </w:r>
      <w:proofErr w:type="gramStart"/>
      <w:r w:rsidRPr="00ED0437">
        <w:rPr>
          <w:rFonts w:eastAsiaTheme="minorEastAsia" w:hAnsi="Times"/>
          <w:b/>
          <w:bCs/>
          <w:color w:val="000000" w:themeColor="text1"/>
          <w:kern w:val="0"/>
          <w:sz w:val="48"/>
          <w:szCs w:val="48"/>
          <w14:ligatures w14:val="none"/>
        </w:rPr>
        <w:t>33;  Acts</w:t>
      </w:r>
      <w:proofErr w:type="gramEnd"/>
      <w:r w:rsidRPr="00ED0437">
        <w:rPr>
          <w:rFonts w:eastAsiaTheme="minorEastAsia" w:hAnsi="Times"/>
          <w:b/>
          <w:bCs/>
          <w:color w:val="000000" w:themeColor="text1"/>
          <w:kern w:val="0"/>
          <w:sz w:val="48"/>
          <w:szCs w:val="48"/>
          <w14:ligatures w14:val="none"/>
        </w:rPr>
        <w:t xml:space="preserve"> 8: 36, 37</w:t>
      </w:r>
    </w:p>
    <w:p w14:paraId="38F54811" w14:textId="77777777" w:rsidR="00926CB5" w:rsidRPr="00ED0437" w:rsidRDefault="00926CB5" w:rsidP="00926CB5">
      <w:pPr>
        <w:numPr>
          <w:ilvl w:val="0"/>
          <w:numId w:val="8"/>
        </w:numPr>
        <w:spacing w:after="0" w:line="216" w:lineRule="auto"/>
        <w:ind w:left="1267"/>
        <w:contextualSpacing/>
        <w:textAlignment w:val="baseline"/>
        <w:rPr>
          <w:rFonts w:ascii="Times New Roman" w:eastAsia="Times New Roman" w:hAnsi="Times New Roman" w:cs="Times New Roman"/>
          <w:kern w:val="0"/>
          <w:sz w:val="48"/>
          <w:szCs w:val="24"/>
          <w14:ligatures w14:val="none"/>
        </w:rPr>
      </w:pPr>
      <w:r w:rsidRPr="00ED0437">
        <w:rPr>
          <w:rFonts w:eastAsiaTheme="minorEastAsia" w:hAnsi="Times"/>
          <w:b/>
          <w:bCs/>
          <w:color w:val="0563C1" w:themeColor="hyperlink"/>
          <w:kern w:val="0"/>
          <w:sz w:val="48"/>
          <w:szCs w:val="48"/>
          <w:u w:val="single"/>
          <w14:ligatures w14:val="none"/>
        </w:rPr>
        <w:t>BAPTISM:</w:t>
      </w:r>
    </w:p>
    <w:p w14:paraId="34DA95CF" w14:textId="77777777" w:rsidR="00926CB5" w:rsidRPr="00ED0437" w:rsidRDefault="00926CB5" w:rsidP="00926CB5">
      <w:pPr>
        <w:numPr>
          <w:ilvl w:val="0"/>
          <w:numId w:val="8"/>
        </w:numPr>
        <w:spacing w:after="0" w:line="216" w:lineRule="auto"/>
        <w:ind w:left="1267"/>
        <w:contextualSpacing/>
        <w:textAlignment w:val="baseline"/>
        <w:rPr>
          <w:rFonts w:ascii="Times New Roman" w:eastAsia="Times New Roman" w:hAnsi="Times New Roman" w:cs="Times New Roman"/>
          <w:kern w:val="0"/>
          <w:sz w:val="48"/>
          <w:szCs w:val="24"/>
          <w14:ligatures w14:val="none"/>
        </w:rPr>
      </w:pPr>
      <w:r w:rsidRPr="00ED0437">
        <w:rPr>
          <w:rFonts w:eastAsiaTheme="minorEastAsia" w:hAnsi="Times"/>
          <w:b/>
          <w:bCs/>
          <w:color w:val="000000" w:themeColor="text1"/>
          <w:kern w:val="0"/>
          <w:sz w:val="48"/>
          <w:szCs w:val="48"/>
          <w14:ligatures w14:val="none"/>
        </w:rPr>
        <w:t xml:space="preserve">Romans 6:  3 </w:t>
      </w:r>
      <w:r w:rsidRPr="00ED0437">
        <w:rPr>
          <w:rFonts w:eastAsiaTheme="minorEastAsia" w:hAnsi="Times"/>
          <w:b/>
          <w:bCs/>
          <w:color w:val="000000" w:themeColor="text1"/>
          <w:kern w:val="0"/>
          <w:sz w:val="48"/>
          <w:szCs w:val="48"/>
          <w14:ligatures w14:val="none"/>
        </w:rPr>
        <w:t>–</w:t>
      </w:r>
      <w:r w:rsidRPr="00ED0437">
        <w:rPr>
          <w:rFonts w:eastAsiaTheme="minorEastAsia" w:hAnsi="Times"/>
          <w:b/>
          <w:bCs/>
          <w:color w:val="000000" w:themeColor="text1"/>
          <w:kern w:val="0"/>
          <w:sz w:val="48"/>
          <w:szCs w:val="48"/>
          <w14:ligatures w14:val="none"/>
        </w:rPr>
        <w:t xml:space="preserve"> </w:t>
      </w:r>
      <w:proofErr w:type="gramStart"/>
      <w:r w:rsidRPr="00ED0437">
        <w:rPr>
          <w:rFonts w:eastAsiaTheme="minorEastAsia" w:hAnsi="Times"/>
          <w:b/>
          <w:bCs/>
          <w:color w:val="000000" w:themeColor="text1"/>
          <w:kern w:val="0"/>
          <w:sz w:val="48"/>
          <w:szCs w:val="48"/>
          <w14:ligatures w14:val="none"/>
        </w:rPr>
        <w:t>5;  Acts</w:t>
      </w:r>
      <w:proofErr w:type="gramEnd"/>
      <w:r w:rsidRPr="00ED0437">
        <w:rPr>
          <w:rFonts w:eastAsiaTheme="minorEastAsia" w:hAnsi="Times"/>
          <w:b/>
          <w:bCs/>
          <w:color w:val="000000" w:themeColor="text1"/>
          <w:kern w:val="0"/>
          <w:sz w:val="48"/>
          <w:szCs w:val="48"/>
          <w14:ligatures w14:val="none"/>
        </w:rPr>
        <w:t xml:space="preserve"> 8: 36 </w:t>
      </w:r>
      <w:r w:rsidRPr="00ED0437">
        <w:rPr>
          <w:rFonts w:eastAsiaTheme="minorEastAsia" w:hAnsi="Times"/>
          <w:b/>
          <w:bCs/>
          <w:color w:val="000000" w:themeColor="text1"/>
          <w:kern w:val="0"/>
          <w:sz w:val="48"/>
          <w:szCs w:val="48"/>
          <w14:ligatures w14:val="none"/>
        </w:rPr>
        <w:t>–</w:t>
      </w:r>
      <w:r w:rsidRPr="00ED0437">
        <w:rPr>
          <w:rFonts w:eastAsiaTheme="minorEastAsia" w:hAnsi="Times"/>
          <w:b/>
          <w:bCs/>
          <w:color w:val="000000" w:themeColor="text1"/>
          <w:kern w:val="0"/>
          <w:sz w:val="48"/>
          <w:szCs w:val="48"/>
          <w14:ligatures w14:val="none"/>
        </w:rPr>
        <w:t xml:space="preserve"> 38</w:t>
      </w:r>
    </w:p>
    <w:p w14:paraId="40B1F3AD" w14:textId="77777777" w:rsidR="00926CB5" w:rsidRPr="00ED0437" w:rsidRDefault="00926CB5" w:rsidP="00926CB5">
      <w:pPr>
        <w:spacing w:after="0" w:line="216" w:lineRule="auto"/>
        <w:ind w:left="1267"/>
        <w:contextualSpacing/>
        <w:textAlignment w:val="baseline"/>
        <w:rPr>
          <w:rFonts w:ascii="Times New Roman" w:eastAsia="Times New Roman" w:hAnsi="Times New Roman" w:cs="Times New Roman"/>
          <w:kern w:val="0"/>
          <w:sz w:val="48"/>
          <w:szCs w:val="24"/>
          <w14:ligatures w14:val="none"/>
        </w:rPr>
      </w:pPr>
      <w:r w:rsidRPr="00ED0437">
        <w:rPr>
          <w:rFonts w:eastAsiaTheme="minorEastAsia" w:hAnsi="Times"/>
          <w:b/>
          <w:bCs/>
          <w:color w:val="000000" w:themeColor="text1"/>
          <w:kern w:val="0"/>
          <w:sz w:val="48"/>
          <w:szCs w:val="48"/>
          <w14:ligatures w14:val="none"/>
        </w:rPr>
        <w:t xml:space="preserve">  </w:t>
      </w:r>
    </w:p>
    <w:p w14:paraId="05DE06A6" w14:textId="77777777" w:rsidR="00926CB5" w:rsidRPr="00ED0437" w:rsidRDefault="00926CB5" w:rsidP="00926CB5">
      <w:pPr>
        <w:rPr>
          <w:kern w:val="0"/>
          <w:sz w:val="48"/>
          <w:szCs w:val="48"/>
          <w14:ligatures w14:val="none"/>
        </w:rPr>
      </w:pPr>
      <w:r w:rsidRPr="00ED0437">
        <w:rPr>
          <w:noProof/>
          <w:kern w:val="0"/>
          <w14:ligatures w14:val="none"/>
        </w:rPr>
        <w:drawing>
          <wp:inline distT="0" distB="0" distL="0" distR="0" wp14:anchorId="403F8CFA" wp14:editId="611036B3">
            <wp:extent cx="2962275" cy="2571750"/>
            <wp:effectExtent l="0" t="0" r="9525" b="0"/>
            <wp:docPr id="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37"/>
                    <a:stretch>
                      <a:fillRect/>
                    </a:stretch>
                  </pic:blipFill>
                  <pic:spPr>
                    <a:xfrm>
                      <a:off x="0" y="0"/>
                      <a:ext cx="2962541" cy="2571981"/>
                    </a:xfrm>
                    <a:prstGeom prst="rect">
                      <a:avLst/>
                    </a:prstGeom>
                  </pic:spPr>
                </pic:pic>
              </a:graphicData>
            </a:graphic>
          </wp:inline>
        </w:drawing>
      </w:r>
      <w:r w:rsidRPr="00ED0437">
        <w:rPr>
          <w:noProof/>
          <w:kern w:val="0"/>
          <w14:ligatures w14:val="none"/>
        </w:rPr>
        <w:drawing>
          <wp:inline distT="0" distB="0" distL="0" distR="0" wp14:anchorId="460F4FBD" wp14:editId="5472CFEA">
            <wp:extent cx="2962275" cy="256222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962275" cy="2562225"/>
                    </a:xfrm>
                    <a:prstGeom prst="rect">
                      <a:avLst/>
                    </a:prstGeom>
                    <a:noFill/>
                    <a:ln>
                      <a:noFill/>
                    </a:ln>
                  </pic:spPr>
                </pic:pic>
              </a:graphicData>
            </a:graphic>
          </wp:inline>
        </w:drawing>
      </w:r>
    </w:p>
    <w:p w14:paraId="03747E04" w14:textId="77777777" w:rsidR="00926CB5" w:rsidRPr="00926CB5" w:rsidRDefault="00926CB5" w:rsidP="00926CB5">
      <w:pPr>
        <w:rPr>
          <w:rFonts w:ascii="Wide Latin" w:hAnsi="Wide Latin"/>
          <w:sz w:val="28"/>
          <w:szCs w:val="28"/>
        </w:rPr>
      </w:pPr>
    </w:p>
    <w:sectPr w:rsidR="00926CB5" w:rsidRPr="00926CB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564030" w14:textId="77777777" w:rsidR="004029CC" w:rsidRDefault="004029CC" w:rsidP="00A44E13">
      <w:pPr>
        <w:spacing w:after="0" w:line="240" w:lineRule="auto"/>
      </w:pPr>
      <w:r>
        <w:separator/>
      </w:r>
    </w:p>
  </w:endnote>
  <w:endnote w:type="continuationSeparator" w:id="0">
    <w:p w14:paraId="578F5940" w14:textId="77777777" w:rsidR="004029CC" w:rsidRDefault="004029CC" w:rsidP="00A44E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Garamond">
    <w:panose1 w:val="020204040303010108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lonna MT">
    <w:panose1 w:val="04020805060202030203"/>
    <w:charset w:val="00"/>
    <w:family w:val="decorativ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Wide Latin">
    <w:panose1 w:val="020A0A07050505020404"/>
    <w:charset w:val="00"/>
    <w:family w:val="roman"/>
    <w:pitch w:val="variable"/>
    <w:sig w:usb0="00000003" w:usb1="00000000" w:usb2="00000000" w:usb3="00000000" w:csb0="00000001" w:csb1="00000000"/>
  </w:font>
  <w:font w:name="Broadway">
    <w:panose1 w:val="04040905080B02020502"/>
    <w:charset w:val="00"/>
    <w:family w:val="decorative"/>
    <w:pitch w:val="variable"/>
    <w:sig w:usb0="00000003" w:usb1="00000000" w:usb2="00000000" w:usb3="00000000" w:csb0="00000001" w:csb1="00000000"/>
  </w:font>
  <w:font w:name="Bernard MT Condensed">
    <w:panose1 w:val="02050806060905020404"/>
    <w:charset w:val="00"/>
    <w:family w:val="roman"/>
    <w:pitch w:val="variable"/>
    <w:sig w:usb0="00000003" w:usb1="00000000" w:usb2="00000000" w:usb3="00000000" w:csb0="00000001" w:csb1="00000000"/>
  </w:font>
  <w:font w:name="Open Sans">
    <w:altName w:val="Open Sans"/>
    <w:charset w:val="00"/>
    <w:family w:val="swiss"/>
    <w:pitch w:val="variable"/>
    <w:sig w:usb0="E00002EF" w:usb1="4000205B" w:usb2="00000028"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onsolas">
    <w:panose1 w:val="020B0609020204030204"/>
    <w:charset w:val="00"/>
    <w:family w:val="modern"/>
    <w:pitch w:val="fixed"/>
    <w:sig w:usb0="E10002FF" w:usb1="4000FCFF" w:usb2="00000009" w:usb3="00000000" w:csb0="0000019F" w:csb1="00000000"/>
  </w:font>
  <w:font w:name="Jokerman">
    <w:panose1 w:val="04090605060D06020702"/>
    <w:charset w:val="00"/>
    <w:family w:val="decorative"/>
    <w:pitch w:val="variable"/>
    <w:sig w:usb0="00000003" w:usb1="00000000" w:usb2="00000000" w:usb3="00000000" w:csb0="00000001" w:csb1="00000000"/>
  </w:font>
  <w:font w:name="Mistral">
    <w:panose1 w:val="03090702030407020403"/>
    <w:charset w:val="00"/>
    <w:family w:val="script"/>
    <w:pitch w:val="variable"/>
    <w:sig w:usb0="00000287" w:usb1="00000000" w:usb2="00000000" w:usb3="00000000" w:csb0="0000009F" w:csb1="00000000"/>
  </w:font>
  <w:font w:name="Times">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89BB65" w14:textId="77777777" w:rsidR="004029CC" w:rsidRDefault="004029CC" w:rsidP="00A44E13">
      <w:pPr>
        <w:spacing w:after="0" w:line="240" w:lineRule="auto"/>
      </w:pPr>
      <w:r>
        <w:separator/>
      </w:r>
    </w:p>
  </w:footnote>
  <w:footnote w:type="continuationSeparator" w:id="0">
    <w:p w14:paraId="489EB550" w14:textId="77777777" w:rsidR="004029CC" w:rsidRDefault="004029CC" w:rsidP="00A44E13">
      <w:pPr>
        <w:spacing w:after="0" w:line="240" w:lineRule="auto"/>
      </w:pPr>
      <w:r>
        <w:continuationSeparator/>
      </w:r>
    </w:p>
  </w:footnote>
  <w:footnote w:id="1">
    <w:p w14:paraId="18B8009A" w14:textId="77777777" w:rsidR="00904563" w:rsidRDefault="00904563" w:rsidP="00904563">
      <w:r>
        <w:rPr>
          <w:vertAlign w:val="superscript"/>
        </w:rPr>
        <w:footnoteRef/>
      </w:r>
      <w:r>
        <w:t xml:space="preserve"> Torrey, R. A. (2001). </w:t>
      </w:r>
      <w:hyperlink r:id="rId1" w:history="1">
        <w:r>
          <w:rPr>
            <w:i/>
            <w:color w:val="0000FF"/>
            <w:u w:val="single"/>
          </w:rPr>
          <w:t>The new topical text book: A scriptural text book for the use of ministers, teachers, and all Christian workers</w:t>
        </w:r>
      </w:hyperlink>
      <w:r>
        <w:t>. Oak Harbor, WA: Logos Bible Software.</w:t>
      </w:r>
    </w:p>
  </w:footnote>
  <w:footnote w:id="2">
    <w:p w14:paraId="3DC60040" w14:textId="77777777" w:rsidR="006A211D" w:rsidRDefault="006A211D" w:rsidP="006A211D">
      <w:r>
        <w:rPr>
          <w:vertAlign w:val="superscript"/>
        </w:rPr>
        <w:footnoteRef/>
      </w:r>
      <w:r>
        <w:t xml:space="preserve"> Mills, D. W. (2016). </w:t>
      </w:r>
      <w:hyperlink r:id="rId2" w:history="1">
        <w:r>
          <w:rPr>
            <w:color w:val="0000FF"/>
            <w:u w:val="single"/>
          </w:rPr>
          <w:t>Blasphemy</w:t>
        </w:r>
      </w:hyperlink>
      <w:r>
        <w:t xml:space="preserve">. In J. D. Barry, D. </w:t>
      </w:r>
      <w:proofErr w:type="spellStart"/>
      <w:r>
        <w:t>Bomar</w:t>
      </w:r>
      <w:proofErr w:type="spellEnd"/>
      <w:r>
        <w:t xml:space="preserve">, D. R. Brown, R. Klippenstein, D. Mangum, C. Sinclair Wolcott, … W. </w:t>
      </w:r>
      <w:proofErr w:type="spellStart"/>
      <w:r>
        <w:t>Widder</w:t>
      </w:r>
      <w:proofErr w:type="spellEnd"/>
      <w:r>
        <w:t xml:space="preserve"> (Eds.), </w:t>
      </w:r>
      <w:r>
        <w:rPr>
          <w:i/>
        </w:rPr>
        <w:t xml:space="preserve">The </w:t>
      </w:r>
      <w:proofErr w:type="spellStart"/>
      <w:r>
        <w:rPr>
          <w:i/>
        </w:rPr>
        <w:t>Lexham</w:t>
      </w:r>
      <w:proofErr w:type="spellEnd"/>
      <w:r>
        <w:rPr>
          <w:i/>
        </w:rPr>
        <w:t xml:space="preserve"> Bible Dictionary</w:t>
      </w:r>
      <w:r>
        <w:t xml:space="preserve">. Bellingham, WA: </w:t>
      </w:r>
      <w:proofErr w:type="spellStart"/>
      <w:r>
        <w:t>Lexham</w:t>
      </w:r>
      <w:proofErr w:type="spellEnd"/>
      <w:r>
        <w:t xml:space="preserve"> Press.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1.25pt;height:11.25pt" o:bullet="t">
        <v:imagedata r:id="rId1" o:title="mso9DA3"/>
      </v:shape>
    </w:pict>
  </w:numPicBullet>
  <w:numPicBullet w:numPicBulletId="1">
    <w:pict>
      <v:shape id="_x0000_i1033" type="#_x0000_t75" style="width:11.25pt;height:11.25pt" o:bullet="t">
        <v:imagedata r:id="rId2" o:title="mso9DA3"/>
      </v:shape>
    </w:pict>
  </w:numPicBullet>
  <w:abstractNum w:abstractNumId="0" w15:restartNumberingAfterBreak="0">
    <w:nsid w:val="0CA677BD"/>
    <w:multiLevelType w:val="hybridMultilevel"/>
    <w:tmpl w:val="99DAE802"/>
    <w:lvl w:ilvl="0" w:tplc="15D860CC">
      <w:start w:val="1"/>
      <w:numFmt w:val="bullet"/>
      <w:lvlText w:val="◦"/>
      <w:lvlJc w:val="left"/>
      <w:pPr>
        <w:tabs>
          <w:tab w:val="num" w:pos="720"/>
        </w:tabs>
        <w:ind w:left="720" w:hanging="360"/>
      </w:pPr>
      <w:rPr>
        <w:rFonts w:ascii="Garamond" w:hAnsi="Garamond" w:hint="default"/>
      </w:rPr>
    </w:lvl>
    <w:lvl w:ilvl="1" w:tplc="E26E353E" w:tentative="1">
      <w:start w:val="1"/>
      <w:numFmt w:val="bullet"/>
      <w:lvlText w:val="◦"/>
      <w:lvlJc w:val="left"/>
      <w:pPr>
        <w:tabs>
          <w:tab w:val="num" w:pos="1440"/>
        </w:tabs>
        <w:ind w:left="1440" w:hanging="360"/>
      </w:pPr>
      <w:rPr>
        <w:rFonts w:ascii="Garamond" w:hAnsi="Garamond" w:hint="default"/>
      </w:rPr>
    </w:lvl>
    <w:lvl w:ilvl="2" w:tplc="FB8478B0" w:tentative="1">
      <w:start w:val="1"/>
      <w:numFmt w:val="bullet"/>
      <w:lvlText w:val="◦"/>
      <w:lvlJc w:val="left"/>
      <w:pPr>
        <w:tabs>
          <w:tab w:val="num" w:pos="2160"/>
        </w:tabs>
        <w:ind w:left="2160" w:hanging="360"/>
      </w:pPr>
      <w:rPr>
        <w:rFonts w:ascii="Garamond" w:hAnsi="Garamond" w:hint="default"/>
      </w:rPr>
    </w:lvl>
    <w:lvl w:ilvl="3" w:tplc="572A7892" w:tentative="1">
      <w:start w:val="1"/>
      <w:numFmt w:val="bullet"/>
      <w:lvlText w:val="◦"/>
      <w:lvlJc w:val="left"/>
      <w:pPr>
        <w:tabs>
          <w:tab w:val="num" w:pos="2880"/>
        </w:tabs>
        <w:ind w:left="2880" w:hanging="360"/>
      </w:pPr>
      <w:rPr>
        <w:rFonts w:ascii="Garamond" w:hAnsi="Garamond" w:hint="default"/>
      </w:rPr>
    </w:lvl>
    <w:lvl w:ilvl="4" w:tplc="F41C9390" w:tentative="1">
      <w:start w:val="1"/>
      <w:numFmt w:val="bullet"/>
      <w:lvlText w:val="◦"/>
      <w:lvlJc w:val="left"/>
      <w:pPr>
        <w:tabs>
          <w:tab w:val="num" w:pos="3600"/>
        </w:tabs>
        <w:ind w:left="3600" w:hanging="360"/>
      </w:pPr>
      <w:rPr>
        <w:rFonts w:ascii="Garamond" w:hAnsi="Garamond" w:hint="default"/>
      </w:rPr>
    </w:lvl>
    <w:lvl w:ilvl="5" w:tplc="8FFC29FC" w:tentative="1">
      <w:start w:val="1"/>
      <w:numFmt w:val="bullet"/>
      <w:lvlText w:val="◦"/>
      <w:lvlJc w:val="left"/>
      <w:pPr>
        <w:tabs>
          <w:tab w:val="num" w:pos="4320"/>
        </w:tabs>
        <w:ind w:left="4320" w:hanging="360"/>
      </w:pPr>
      <w:rPr>
        <w:rFonts w:ascii="Garamond" w:hAnsi="Garamond" w:hint="default"/>
      </w:rPr>
    </w:lvl>
    <w:lvl w:ilvl="6" w:tplc="099640FA" w:tentative="1">
      <w:start w:val="1"/>
      <w:numFmt w:val="bullet"/>
      <w:lvlText w:val="◦"/>
      <w:lvlJc w:val="left"/>
      <w:pPr>
        <w:tabs>
          <w:tab w:val="num" w:pos="5040"/>
        </w:tabs>
        <w:ind w:left="5040" w:hanging="360"/>
      </w:pPr>
      <w:rPr>
        <w:rFonts w:ascii="Garamond" w:hAnsi="Garamond" w:hint="default"/>
      </w:rPr>
    </w:lvl>
    <w:lvl w:ilvl="7" w:tplc="41105CAE" w:tentative="1">
      <w:start w:val="1"/>
      <w:numFmt w:val="bullet"/>
      <w:lvlText w:val="◦"/>
      <w:lvlJc w:val="left"/>
      <w:pPr>
        <w:tabs>
          <w:tab w:val="num" w:pos="5760"/>
        </w:tabs>
        <w:ind w:left="5760" w:hanging="360"/>
      </w:pPr>
      <w:rPr>
        <w:rFonts w:ascii="Garamond" w:hAnsi="Garamond" w:hint="default"/>
      </w:rPr>
    </w:lvl>
    <w:lvl w:ilvl="8" w:tplc="F5A6723C" w:tentative="1">
      <w:start w:val="1"/>
      <w:numFmt w:val="bullet"/>
      <w:lvlText w:val="◦"/>
      <w:lvlJc w:val="left"/>
      <w:pPr>
        <w:tabs>
          <w:tab w:val="num" w:pos="6480"/>
        </w:tabs>
        <w:ind w:left="6480" w:hanging="360"/>
      </w:pPr>
      <w:rPr>
        <w:rFonts w:ascii="Garamond" w:hAnsi="Garamond" w:hint="default"/>
      </w:rPr>
    </w:lvl>
  </w:abstractNum>
  <w:abstractNum w:abstractNumId="1" w15:restartNumberingAfterBreak="0">
    <w:nsid w:val="0D650032"/>
    <w:multiLevelType w:val="multilevel"/>
    <w:tmpl w:val="4D24E8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5CC57EB"/>
    <w:multiLevelType w:val="hybridMultilevel"/>
    <w:tmpl w:val="30161B0E"/>
    <w:lvl w:ilvl="0" w:tplc="5FE42664">
      <w:start w:val="1"/>
      <w:numFmt w:val="bullet"/>
      <w:lvlText w:val="•"/>
      <w:lvlJc w:val="left"/>
      <w:pPr>
        <w:tabs>
          <w:tab w:val="num" w:pos="720"/>
        </w:tabs>
        <w:ind w:left="720" w:hanging="360"/>
      </w:pPr>
      <w:rPr>
        <w:rFonts w:ascii="Times New Roman" w:hAnsi="Times New Roman" w:hint="default"/>
      </w:rPr>
    </w:lvl>
    <w:lvl w:ilvl="1" w:tplc="39BEBCD4" w:tentative="1">
      <w:start w:val="1"/>
      <w:numFmt w:val="bullet"/>
      <w:lvlText w:val="•"/>
      <w:lvlJc w:val="left"/>
      <w:pPr>
        <w:tabs>
          <w:tab w:val="num" w:pos="1440"/>
        </w:tabs>
        <w:ind w:left="1440" w:hanging="360"/>
      </w:pPr>
      <w:rPr>
        <w:rFonts w:ascii="Times New Roman" w:hAnsi="Times New Roman" w:hint="default"/>
      </w:rPr>
    </w:lvl>
    <w:lvl w:ilvl="2" w:tplc="CABC2A24" w:tentative="1">
      <w:start w:val="1"/>
      <w:numFmt w:val="bullet"/>
      <w:lvlText w:val="•"/>
      <w:lvlJc w:val="left"/>
      <w:pPr>
        <w:tabs>
          <w:tab w:val="num" w:pos="2160"/>
        </w:tabs>
        <w:ind w:left="2160" w:hanging="360"/>
      </w:pPr>
      <w:rPr>
        <w:rFonts w:ascii="Times New Roman" w:hAnsi="Times New Roman" w:hint="default"/>
      </w:rPr>
    </w:lvl>
    <w:lvl w:ilvl="3" w:tplc="EEE66CB4" w:tentative="1">
      <w:start w:val="1"/>
      <w:numFmt w:val="bullet"/>
      <w:lvlText w:val="•"/>
      <w:lvlJc w:val="left"/>
      <w:pPr>
        <w:tabs>
          <w:tab w:val="num" w:pos="2880"/>
        </w:tabs>
        <w:ind w:left="2880" w:hanging="360"/>
      </w:pPr>
      <w:rPr>
        <w:rFonts w:ascii="Times New Roman" w:hAnsi="Times New Roman" w:hint="default"/>
      </w:rPr>
    </w:lvl>
    <w:lvl w:ilvl="4" w:tplc="B178D3B2" w:tentative="1">
      <w:start w:val="1"/>
      <w:numFmt w:val="bullet"/>
      <w:lvlText w:val="•"/>
      <w:lvlJc w:val="left"/>
      <w:pPr>
        <w:tabs>
          <w:tab w:val="num" w:pos="3600"/>
        </w:tabs>
        <w:ind w:left="3600" w:hanging="360"/>
      </w:pPr>
      <w:rPr>
        <w:rFonts w:ascii="Times New Roman" w:hAnsi="Times New Roman" w:hint="default"/>
      </w:rPr>
    </w:lvl>
    <w:lvl w:ilvl="5" w:tplc="D374C592" w:tentative="1">
      <w:start w:val="1"/>
      <w:numFmt w:val="bullet"/>
      <w:lvlText w:val="•"/>
      <w:lvlJc w:val="left"/>
      <w:pPr>
        <w:tabs>
          <w:tab w:val="num" w:pos="4320"/>
        </w:tabs>
        <w:ind w:left="4320" w:hanging="360"/>
      </w:pPr>
      <w:rPr>
        <w:rFonts w:ascii="Times New Roman" w:hAnsi="Times New Roman" w:hint="default"/>
      </w:rPr>
    </w:lvl>
    <w:lvl w:ilvl="6" w:tplc="2EA48EEC" w:tentative="1">
      <w:start w:val="1"/>
      <w:numFmt w:val="bullet"/>
      <w:lvlText w:val="•"/>
      <w:lvlJc w:val="left"/>
      <w:pPr>
        <w:tabs>
          <w:tab w:val="num" w:pos="5040"/>
        </w:tabs>
        <w:ind w:left="5040" w:hanging="360"/>
      </w:pPr>
      <w:rPr>
        <w:rFonts w:ascii="Times New Roman" w:hAnsi="Times New Roman" w:hint="default"/>
      </w:rPr>
    </w:lvl>
    <w:lvl w:ilvl="7" w:tplc="79341F14" w:tentative="1">
      <w:start w:val="1"/>
      <w:numFmt w:val="bullet"/>
      <w:lvlText w:val="•"/>
      <w:lvlJc w:val="left"/>
      <w:pPr>
        <w:tabs>
          <w:tab w:val="num" w:pos="5760"/>
        </w:tabs>
        <w:ind w:left="5760" w:hanging="360"/>
      </w:pPr>
      <w:rPr>
        <w:rFonts w:ascii="Times New Roman" w:hAnsi="Times New Roman" w:hint="default"/>
      </w:rPr>
    </w:lvl>
    <w:lvl w:ilvl="8" w:tplc="A2B817FE"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203C4979"/>
    <w:multiLevelType w:val="multilevel"/>
    <w:tmpl w:val="C0D643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3287A65"/>
    <w:multiLevelType w:val="hybridMultilevel"/>
    <w:tmpl w:val="B0E4BCA4"/>
    <w:lvl w:ilvl="0" w:tplc="EB302376">
      <w:numFmt w:val="bullet"/>
      <w:lvlText w:val="-"/>
      <w:lvlJc w:val="left"/>
      <w:pPr>
        <w:ind w:left="720" w:hanging="360"/>
      </w:pPr>
      <w:rPr>
        <w:rFonts w:ascii="Colonna MT" w:eastAsia="Times New Roman" w:hAnsi="Colonna M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9623064"/>
    <w:multiLevelType w:val="multilevel"/>
    <w:tmpl w:val="779036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24D4D38"/>
    <w:multiLevelType w:val="multilevel"/>
    <w:tmpl w:val="2D7C54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25F7331"/>
    <w:multiLevelType w:val="hybridMultilevel"/>
    <w:tmpl w:val="F0A6B648"/>
    <w:lvl w:ilvl="0" w:tplc="04090007">
      <w:start w:val="1"/>
      <w:numFmt w:val="bullet"/>
      <w:lvlText w:val=""/>
      <w:lvlPicBulletId w:val="0"/>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EC93B64"/>
    <w:multiLevelType w:val="hybridMultilevel"/>
    <w:tmpl w:val="4306C7F8"/>
    <w:lvl w:ilvl="0" w:tplc="23945D44">
      <w:start w:val="1"/>
      <w:numFmt w:val="bullet"/>
      <w:lvlText w:val="◦"/>
      <w:lvlJc w:val="left"/>
      <w:pPr>
        <w:tabs>
          <w:tab w:val="num" w:pos="720"/>
        </w:tabs>
        <w:ind w:left="720" w:hanging="360"/>
      </w:pPr>
      <w:rPr>
        <w:rFonts w:ascii="Garamond" w:hAnsi="Garamond" w:hint="default"/>
      </w:rPr>
    </w:lvl>
    <w:lvl w:ilvl="1" w:tplc="60504F92" w:tentative="1">
      <w:start w:val="1"/>
      <w:numFmt w:val="bullet"/>
      <w:lvlText w:val="◦"/>
      <w:lvlJc w:val="left"/>
      <w:pPr>
        <w:tabs>
          <w:tab w:val="num" w:pos="1440"/>
        </w:tabs>
        <w:ind w:left="1440" w:hanging="360"/>
      </w:pPr>
      <w:rPr>
        <w:rFonts w:ascii="Garamond" w:hAnsi="Garamond" w:hint="default"/>
      </w:rPr>
    </w:lvl>
    <w:lvl w:ilvl="2" w:tplc="FDD8E198" w:tentative="1">
      <w:start w:val="1"/>
      <w:numFmt w:val="bullet"/>
      <w:lvlText w:val="◦"/>
      <w:lvlJc w:val="left"/>
      <w:pPr>
        <w:tabs>
          <w:tab w:val="num" w:pos="2160"/>
        </w:tabs>
        <w:ind w:left="2160" w:hanging="360"/>
      </w:pPr>
      <w:rPr>
        <w:rFonts w:ascii="Garamond" w:hAnsi="Garamond" w:hint="default"/>
      </w:rPr>
    </w:lvl>
    <w:lvl w:ilvl="3" w:tplc="351E3D8E" w:tentative="1">
      <w:start w:val="1"/>
      <w:numFmt w:val="bullet"/>
      <w:lvlText w:val="◦"/>
      <w:lvlJc w:val="left"/>
      <w:pPr>
        <w:tabs>
          <w:tab w:val="num" w:pos="2880"/>
        </w:tabs>
        <w:ind w:left="2880" w:hanging="360"/>
      </w:pPr>
      <w:rPr>
        <w:rFonts w:ascii="Garamond" w:hAnsi="Garamond" w:hint="default"/>
      </w:rPr>
    </w:lvl>
    <w:lvl w:ilvl="4" w:tplc="BE64B9F4" w:tentative="1">
      <w:start w:val="1"/>
      <w:numFmt w:val="bullet"/>
      <w:lvlText w:val="◦"/>
      <w:lvlJc w:val="left"/>
      <w:pPr>
        <w:tabs>
          <w:tab w:val="num" w:pos="3600"/>
        </w:tabs>
        <w:ind w:left="3600" w:hanging="360"/>
      </w:pPr>
      <w:rPr>
        <w:rFonts w:ascii="Garamond" w:hAnsi="Garamond" w:hint="default"/>
      </w:rPr>
    </w:lvl>
    <w:lvl w:ilvl="5" w:tplc="7AA6C6E4" w:tentative="1">
      <w:start w:val="1"/>
      <w:numFmt w:val="bullet"/>
      <w:lvlText w:val="◦"/>
      <w:lvlJc w:val="left"/>
      <w:pPr>
        <w:tabs>
          <w:tab w:val="num" w:pos="4320"/>
        </w:tabs>
        <w:ind w:left="4320" w:hanging="360"/>
      </w:pPr>
      <w:rPr>
        <w:rFonts w:ascii="Garamond" w:hAnsi="Garamond" w:hint="default"/>
      </w:rPr>
    </w:lvl>
    <w:lvl w:ilvl="6" w:tplc="8BE07102" w:tentative="1">
      <w:start w:val="1"/>
      <w:numFmt w:val="bullet"/>
      <w:lvlText w:val="◦"/>
      <w:lvlJc w:val="left"/>
      <w:pPr>
        <w:tabs>
          <w:tab w:val="num" w:pos="5040"/>
        </w:tabs>
        <w:ind w:left="5040" w:hanging="360"/>
      </w:pPr>
      <w:rPr>
        <w:rFonts w:ascii="Garamond" w:hAnsi="Garamond" w:hint="default"/>
      </w:rPr>
    </w:lvl>
    <w:lvl w:ilvl="7" w:tplc="F2E8494C" w:tentative="1">
      <w:start w:val="1"/>
      <w:numFmt w:val="bullet"/>
      <w:lvlText w:val="◦"/>
      <w:lvlJc w:val="left"/>
      <w:pPr>
        <w:tabs>
          <w:tab w:val="num" w:pos="5760"/>
        </w:tabs>
        <w:ind w:left="5760" w:hanging="360"/>
      </w:pPr>
      <w:rPr>
        <w:rFonts w:ascii="Garamond" w:hAnsi="Garamond" w:hint="default"/>
      </w:rPr>
    </w:lvl>
    <w:lvl w:ilvl="8" w:tplc="768EA4FC" w:tentative="1">
      <w:start w:val="1"/>
      <w:numFmt w:val="bullet"/>
      <w:lvlText w:val="◦"/>
      <w:lvlJc w:val="left"/>
      <w:pPr>
        <w:tabs>
          <w:tab w:val="num" w:pos="6480"/>
        </w:tabs>
        <w:ind w:left="6480" w:hanging="360"/>
      </w:pPr>
      <w:rPr>
        <w:rFonts w:ascii="Garamond" w:hAnsi="Garamond" w:hint="default"/>
      </w:rPr>
    </w:lvl>
  </w:abstractNum>
  <w:abstractNum w:abstractNumId="9" w15:restartNumberingAfterBreak="0">
    <w:nsid w:val="50796E7C"/>
    <w:multiLevelType w:val="hybridMultilevel"/>
    <w:tmpl w:val="9F7491B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5A07D72"/>
    <w:multiLevelType w:val="hybridMultilevel"/>
    <w:tmpl w:val="FA4603F8"/>
    <w:lvl w:ilvl="0" w:tplc="04090007">
      <w:start w:val="1"/>
      <w:numFmt w:val="bullet"/>
      <w:lvlText w:val=""/>
      <w:lvlPicBulletId w:val="1"/>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6DAD4538"/>
    <w:multiLevelType w:val="multilevel"/>
    <w:tmpl w:val="6FBCE7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3124CF4"/>
    <w:multiLevelType w:val="hybridMultilevel"/>
    <w:tmpl w:val="EB12AA8E"/>
    <w:lvl w:ilvl="0" w:tplc="94949B18">
      <w:start w:val="1"/>
      <w:numFmt w:val="bullet"/>
      <w:lvlText w:val="◦"/>
      <w:lvlJc w:val="left"/>
      <w:pPr>
        <w:tabs>
          <w:tab w:val="num" w:pos="720"/>
        </w:tabs>
        <w:ind w:left="720" w:hanging="360"/>
      </w:pPr>
      <w:rPr>
        <w:rFonts w:ascii="Garamond" w:hAnsi="Garamond" w:hint="default"/>
      </w:rPr>
    </w:lvl>
    <w:lvl w:ilvl="1" w:tplc="5F7692A4" w:tentative="1">
      <w:start w:val="1"/>
      <w:numFmt w:val="bullet"/>
      <w:lvlText w:val="◦"/>
      <w:lvlJc w:val="left"/>
      <w:pPr>
        <w:tabs>
          <w:tab w:val="num" w:pos="1440"/>
        </w:tabs>
        <w:ind w:left="1440" w:hanging="360"/>
      </w:pPr>
      <w:rPr>
        <w:rFonts w:ascii="Garamond" w:hAnsi="Garamond" w:hint="default"/>
      </w:rPr>
    </w:lvl>
    <w:lvl w:ilvl="2" w:tplc="2752BBC0" w:tentative="1">
      <w:start w:val="1"/>
      <w:numFmt w:val="bullet"/>
      <w:lvlText w:val="◦"/>
      <w:lvlJc w:val="left"/>
      <w:pPr>
        <w:tabs>
          <w:tab w:val="num" w:pos="2160"/>
        </w:tabs>
        <w:ind w:left="2160" w:hanging="360"/>
      </w:pPr>
      <w:rPr>
        <w:rFonts w:ascii="Garamond" w:hAnsi="Garamond" w:hint="default"/>
      </w:rPr>
    </w:lvl>
    <w:lvl w:ilvl="3" w:tplc="6F64B044" w:tentative="1">
      <w:start w:val="1"/>
      <w:numFmt w:val="bullet"/>
      <w:lvlText w:val="◦"/>
      <w:lvlJc w:val="left"/>
      <w:pPr>
        <w:tabs>
          <w:tab w:val="num" w:pos="2880"/>
        </w:tabs>
        <w:ind w:left="2880" w:hanging="360"/>
      </w:pPr>
      <w:rPr>
        <w:rFonts w:ascii="Garamond" w:hAnsi="Garamond" w:hint="default"/>
      </w:rPr>
    </w:lvl>
    <w:lvl w:ilvl="4" w:tplc="9AFADDF8" w:tentative="1">
      <w:start w:val="1"/>
      <w:numFmt w:val="bullet"/>
      <w:lvlText w:val="◦"/>
      <w:lvlJc w:val="left"/>
      <w:pPr>
        <w:tabs>
          <w:tab w:val="num" w:pos="3600"/>
        </w:tabs>
        <w:ind w:left="3600" w:hanging="360"/>
      </w:pPr>
      <w:rPr>
        <w:rFonts w:ascii="Garamond" w:hAnsi="Garamond" w:hint="default"/>
      </w:rPr>
    </w:lvl>
    <w:lvl w:ilvl="5" w:tplc="287EF3A4" w:tentative="1">
      <w:start w:val="1"/>
      <w:numFmt w:val="bullet"/>
      <w:lvlText w:val="◦"/>
      <w:lvlJc w:val="left"/>
      <w:pPr>
        <w:tabs>
          <w:tab w:val="num" w:pos="4320"/>
        </w:tabs>
        <w:ind w:left="4320" w:hanging="360"/>
      </w:pPr>
      <w:rPr>
        <w:rFonts w:ascii="Garamond" w:hAnsi="Garamond" w:hint="default"/>
      </w:rPr>
    </w:lvl>
    <w:lvl w:ilvl="6" w:tplc="8C44B2E0" w:tentative="1">
      <w:start w:val="1"/>
      <w:numFmt w:val="bullet"/>
      <w:lvlText w:val="◦"/>
      <w:lvlJc w:val="left"/>
      <w:pPr>
        <w:tabs>
          <w:tab w:val="num" w:pos="5040"/>
        </w:tabs>
        <w:ind w:left="5040" w:hanging="360"/>
      </w:pPr>
      <w:rPr>
        <w:rFonts w:ascii="Garamond" w:hAnsi="Garamond" w:hint="default"/>
      </w:rPr>
    </w:lvl>
    <w:lvl w:ilvl="7" w:tplc="BA1C4CD4" w:tentative="1">
      <w:start w:val="1"/>
      <w:numFmt w:val="bullet"/>
      <w:lvlText w:val="◦"/>
      <w:lvlJc w:val="left"/>
      <w:pPr>
        <w:tabs>
          <w:tab w:val="num" w:pos="5760"/>
        </w:tabs>
        <w:ind w:left="5760" w:hanging="360"/>
      </w:pPr>
      <w:rPr>
        <w:rFonts w:ascii="Garamond" w:hAnsi="Garamond" w:hint="default"/>
      </w:rPr>
    </w:lvl>
    <w:lvl w:ilvl="8" w:tplc="AE4E55E0" w:tentative="1">
      <w:start w:val="1"/>
      <w:numFmt w:val="bullet"/>
      <w:lvlText w:val="◦"/>
      <w:lvlJc w:val="left"/>
      <w:pPr>
        <w:tabs>
          <w:tab w:val="num" w:pos="6480"/>
        </w:tabs>
        <w:ind w:left="6480" w:hanging="360"/>
      </w:pPr>
      <w:rPr>
        <w:rFonts w:ascii="Garamond" w:hAnsi="Garamond" w:hint="default"/>
      </w:rPr>
    </w:lvl>
  </w:abstractNum>
  <w:abstractNum w:abstractNumId="13" w15:restartNumberingAfterBreak="0">
    <w:nsid w:val="79F8013A"/>
    <w:multiLevelType w:val="multilevel"/>
    <w:tmpl w:val="7E0287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28578975">
    <w:abstractNumId w:val="11"/>
  </w:num>
  <w:num w:numId="2" w16cid:durableId="335697095">
    <w:abstractNumId w:val="13"/>
  </w:num>
  <w:num w:numId="3" w16cid:durableId="1936669355">
    <w:abstractNumId w:val="9"/>
  </w:num>
  <w:num w:numId="4" w16cid:durableId="1492680171">
    <w:abstractNumId w:val="3"/>
  </w:num>
  <w:num w:numId="5" w16cid:durableId="504133767">
    <w:abstractNumId w:val="6"/>
  </w:num>
  <w:num w:numId="6" w16cid:durableId="2013947671">
    <w:abstractNumId w:val="1"/>
  </w:num>
  <w:num w:numId="7" w16cid:durableId="800997577">
    <w:abstractNumId w:val="5"/>
  </w:num>
  <w:num w:numId="8" w16cid:durableId="1125001823">
    <w:abstractNumId w:val="2"/>
  </w:num>
  <w:num w:numId="9" w16cid:durableId="255134713">
    <w:abstractNumId w:val="4"/>
  </w:num>
  <w:num w:numId="10" w16cid:durableId="2108453052">
    <w:abstractNumId w:val="12"/>
  </w:num>
  <w:num w:numId="11" w16cid:durableId="1099832012">
    <w:abstractNumId w:val="8"/>
  </w:num>
  <w:num w:numId="12" w16cid:durableId="1273052133">
    <w:abstractNumId w:val="0"/>
  </w:num>
  <w:num w:numId="13" w16cid:durableId="1440681939">
    <w:abstractNumId w:val="7"/>
  </w:num>
  <w:num w:numId="14" w16cid:durableId="44813524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1F77"/>
    <w:rsid w:val="00004A55"/>
    <w:rsid w:val="0000568C"/>
    <w:rsid w:val="000100DD"/>
    <w:rsid w:val="00041276"/>
    <w:rsid w:val="0006650B"/>
    <w:rsid w:val="00067F26"/>
    <w:rsid w:val="00085715"/>
    <w:rsid w:val="000A78F7"/>
    <w:rsid w:val="000B1CE6"/>
    <w:rsid w:val="000E2CCF"/>
    <w:rsid w:val="000E59F8"/>
    <w:rsid w:val="000F20EF"/>
    <w:rsid w:val="000F4A55"/>
    <w:rsid w:val="000F6613"/>
    <w:rsid w:val="000F6D3D"/>
    <w:rsid w:val="00101F4C"/>
    <w:rsid w:val="001079AF"/>
    <w:rsid w:val="0011263B"/>
    <w:rsid w:val="00115138"/>
    <w:rsid w:val="0015465D"/>
    <w:rsid w:val="001637F2"/>
    <w:rsid w:val="00184A43"/>
    <w:rsid w:val="001A38CD"/>
    <w:rsid w:val="001C0F53"/>
    <w:rsid w:val="001C2C31"/>
    <w:rsid w:val="001C3005"/>
    <w:rsid w:val="001C4E6E"/>
    <w:rsid w:val="001D5577"/>
    <w:rsid w:val="001F400F"/>
    <w:rsid w:val="00202465"/>
    <w:rsid w:val="00214DD2"/>
    <w:rsid w:val="0022045E"/>
    <w:rsid w:val="002212C9"/>
    <w:rsid w:val="002228A6"/>
    <w:rsid w:val="00231DA8"/>
    <w:rsid w:val="0024584D"/>
    <w:rsid w:val="0025050F"/>
    <w:rsid w:val="002568D3"/>
    <w:rsid w:val="00266C11"/>
    <w:rsid w:val="002743BD"/>
    <w:rsid w:val="00276651"/>
    <w:rsid w:val="00277643"/>
    <w:rsid w:val="00277879"/>
    <w:rsid w:val="002817F3"/>
    <w:rsid w:val="002958BD"/>
    <w:rsid w:val="00296089"/>
    <w:rsid w:val="002A68AE"/>
    <w:rsid w:val="002D271E"/>
    <w:rsid w:val="002E1106"/>
    <w:rsid w:val="002E5967"/>
    <w:rsid w:val="002E5A81"/>
    <w:rsid w:val="002F12D2"/>
    <w:rsid w:val="002F338A"/>
    <w:rsid w:val="00303857"/>
    <w:rsid w:val="00312D84"/>
    <w:rsid w:val="0031749C"/>
    <w:rsid w:val="00321E05"/>
    <w:rsid w:val="003225A7"/>
    <w:rsid w:val="00326906"/>
    <w:rsid w:val="00331E08"/>
    <w:rsid w:val="00334987"/>
    <w:rsid w:val="003374F5"/>
    <w:rsid w:val="00354586"/>
    <w:rsid w:val="00361547"/>
    <w:rsid w:val="00363B30"/>
    <w:rsid w:val="003A23E9"/>
    <w:rsid w:val="003C5939"/>
    <w:rsid w:val="003C615D"/>
    <w:rsid w:val="003D3E1C"/>
    <w:rsid w:val="003E4B1F"/>
    <w:rsid w:val="003E5C20"/>
    <w:rsid w:val="004029CC"/>
    <w:rsid w:val="00407FD5"/>
    <w:rsid w:val="004203E7"/>
    <w:rsid w:val="00423BDC"/>
    <w:rsid w:val="00424EC2"/>
    <w:rsid w:val="00434BF8"/>
    <w:rsid w:val="00441FC5"/>
    <w:rsid w:val="00464470"/>
    <w:rsid w:val="00480A1C"/>
    <w:rsid w:val="004847D2"/>
    <w:rsid w:val="00487AF9"/>
    <w:rsid w:val="004979C3"/>
    <w:rsid w:val="004A3727"/>
    <w:rsid w:val="004A7852"/>
    <w:rsid w:val="004C0172"/>
    <w:rsid w:val="004C6F46"/>
    <w:rsid w:val="004C7543"/>
    <w:rsid w:val="004D030F"/>
    <w:rsid w:val="004F2739"/>
    <w:rsid w:val="004F5B85"/>
    <w:rsid w:val="00511DA8"/>
    <w:rsid w:val="00514D06"/>
    <w:rsid w:val="0052240B"/>
    <w:rsid w:val="00525515"/>
    <w:rsid w:val="0053742C"/>
    <w:rsid w:val="00543CE6"/>
    <w:rsid w:val="00551A74"/>
    <w:rsid w:val="00553D69"/>
    <w:rsid w:val="00554C09"/>
    <w:rsid w:val="00563AB6"/>
    <w:rsid w:val="005652BE"/>
    <w:rsid w:val="00565892"/>
    <w:rsid w:val="00570FE0"/>
    <w:rsid w:val="005918B6"/>
    <w:rsid w:val="00595E73"/>
    <w:rsid w:val="005A4B7B"/>
    <w:rsid w:val="005B5849"/>
    <w:rsid w:val="005D728A"/>
    <w:rsid w:val="005E4383"/>
    <w:rsid w:val="005F15C9"/>
    <w:rsid w:val="00611778"/>
    <w:rsid w:val="00645B26"/>
    <w:rsid w:val="00682D7F"/>
    <w:rsid w:val="006851C2"/>
    <w:rsid w:val="006922D6"/>
    <w:rsid w:val="006926D7"/>
    <w:rsid w:val="006946BA"/>
    <w:rsid w:val="006A1DB9"/>
    <w:rsid w:val="006A211D"/>
    <w:rsid w:val="006B1C77"/>
    <w:rsid w:val="006B3388"/>
    <w:rsid w:val="006C2CCA"/>
    <w:rsid w:val="006C79B0"/>
    <w:rsid w:val="006D5C33"/>
    <w:rsid w:val="006D71DD"/>
    <w:rsid w:val="006E376D"/>
    <w:rsid w:val="006F053A"/>
    <w:rsid w:val="006F233E"/>
    <w:rsid w:val="006F532E"/>
    <w:rsid w:val="00700DBE"/>
    <w:rsid w:val="00726618"/>
    <w:rsid w:val="00727177"/>
    <w:rsid w:val="00732746"/>
    <w:rsid w:val="0074178C"/>
    <w:rsid w:val="0075077D"/>
    <w:rsid w:val="007724BC"/>
    <w:rsid w:val="00775C0F"/>
    <w:rsid w:val="007763D8"/>
    <w:rsid w:val="00786DEB"/>
    <w:rsid w:val="00790A52"/>
    <w:rsid w:val="007A08B2"/>
    <w:rsid w:val="007D119D"/>
    <w:rsid w:val="007D6B44"/>
    <w:rsid w:val="007E16DF"/>
    <w:rsid w:val="00803E1C"/>
    <w:rsid w:val="00806EB8"/>
    <w:rsid w:val="00806EF7"/>
    <w:rsid w:val="008119EC"/>
    <w:rsid w:val="008179F4"/>
    <w:rsid w:val="0083190E"/>
    <w:rsid w:val="008326C1"/>
    <w:rsid w:val="00834E98"/>
    <w:rsid w:val="00841CB1"/>
    <w:rsid w:val="008428CF"/>
    <w:rsid w:val="00846E57"/>
    <w:rsid w:val="00851938"/>
    <w:rsid w:val="00856DC8"/>
    <w:rsid w:val="00860116"/>
    <w:rsid w:val="0087397B"/>
    <w:rsid w:val="00877796"/>
    <w:rsid w:val="008869AC"/>
    <w:rsid w:val="008A15B9"/>
    <w:rsid w:val="008A2838"/>
    <w:rsid w:val="008A7632"/>
    <w:rsid w:val="008D47C2"/>
    <w:rsid w:val="008F23CD"/>
    <w:rsid w:val="008F4957"/>
    <w:rsid w:val="009003FA"/>
    <w:rsid w:val="00903D3F"/>
    <w:rsid w:val="00904563"/>
    <w:rsid w:val="00905C98"/>
    <w:rsid w:val="00911CEE"/>
    <w:rsid w:val="0091395B"/>
    <w:rsid w:val="0092113A"/>
    <w:rsid w:val="00926CB5"/>
    <w:rsid w:val="00965937"/>
    <w:rsid w:val="00973C35"/>
    <w:rsid w:val="009748F3"/>
    <w:rsid w:val="00976015"/>
    <w:rsid w:val="009779E1"/>
    <w:rsid w:val="00982BFB"/>
    <w:rsid w:val="0098308A"/>
    <w:rsid w:val="009A500B"/>
    <w:rsid w:val="009B1887"/>
    <w:rsid w:val="009C366A"/>
    <w:rsid w:val="009D1250"/>
    <w:rsid w:val="009E0B6A"/>
    <w:rsid w:val="009E7239"/>
    <w:rsid w:val="009F29AC"/>
    <w:rsid w:val="009F6837"/>
    <w:rsid w:val="00A27F41"/>
    <w:rsid w:val="00A315A4"/>
    <w:rsid w:val="00A44E13"/>
    <w:rsid w:val="00A46796"/>
    <w:rsid w:val="00A47B6A"/>
    <w:rsid w:val="00A5514A"/>
    <w:rsid w:val="00A57C08"/>
    <w:rsid w:val="00A63A80"/>
    <w:rsid w:val="00A64762"/>
    <w:rsid w:val="00A7562C"/>
    <w:rsid w:val="00A843F1"/>
    <w:rsid w:val="00A91449"/>
    <w:rsid w:val="00A941C4"/>
    <w:rsid w:val="00AB2439"/>
    <w:rsid w:val="00AC50C6"/>
    <w:rsid w:val="00AE3381"/>
    <w:rsid w:val="00B01CDC"/>
    <w:rsid w:val="00B113E9"/>
    <w:rsid w:val="00B13267"/>
    <w:rsid w:val="00B14AE4"/>
    <w:rsid w:val="00B237A0"/>
    <w:rsid w:val="00B515EA"/>
    <w:rsid w:val="00B761EC"/>
    <w:rsid w:val="00B96F83"/>
    <w:rsid w:val="00BA4EB3"/>
    <w:rsid w:val="00BF188A"/>
    <w:rsid w:val="00C15C9B"/>
    <w:rsid w:val="00C267C9"/>
    <w:rsid w:val="00C277CA"/>
    <w:rsid w:val="00C30485"/>
    <w:rsid w:val="00C40A8C"/>
    <w:rsid w:val="00C420EF"/>
    <w:rsid w:val="00C426B7"/>
    <w:rsid w:val="00C44DAB"/>
    <w:rsid w:val="00C44E21"/>
    <w:rsid w:val="00C618E9"/>
    <w:rsid w:val="00C8133E"/>
    <w:rsid w:val="00C853A3"/>
    <w:rsid w:val="00C85479"/>
    <w:rsid w:val="00C866B9"/>
    <w:rsid w:val="00C90225"/>
    <w:rsid w:val="00CC61E4"/>
    <w:rsid w:val="00CC6F9C"/>
    <w:rsid w:val="00CC7BD4"/>
    <w:rsid w:val="00CD4944"/>
    <w:rsid w:val="00CE72C8"/>
    <w:rsid w:val="00CF5190"/>
    <w:rsid w:val="00CF5BB4"/>
    <w:rsid w:val="00D105F8"/>
    <w:rsid w:val="00D10EDC"/>
    <w:rsid w:val="00D15D9C"/>
    <w:rsid w:val="00D227E0"/>
    <w:rsid w:val="00D23AFE"/>
    <w:rsid w:val="00D51BF2"/>
    <w:rsid w:val="00D6165A"/>
    <w:rsid w:val="00D65E69"/>
    <w:rsid w:val="00D92527"/>
    <w:rsid w:val="00DB4F7B"/>
    <w:rsid w:val="00DD3265"/>
    <w:rsid w:val="00DD4DCA"/>
    <w:rsid w:val="00DE0885"/>
    <w:rsid w:val="00DF25A1"/>
    <w:rsid w:val="00DF75EC"/>
    <w:rsid w:val="00E16633"/>
    <w:rsid w:val="00E3480F"/>
    <w:rsid w:val="00E51559"/>
    <w:rsid w:val="00E55F37"/>
    <w:rsid w:val="00E856A0"/>
    <w:rsid w:val="00E956C5"/>
    <w:rsid w:val="00E95AA9"/>
    <w:rsid w:val="00E96C71"/>
    <w:rsid w:val="00EB49EA"/>
    <w:rsid w:val="00ED7B9A"/>
    <w:rsid w:val="00F07D8D"/>
    <w:rsid w:val="00F13576"/>
    <w:rsid w:val="00F21771"/>
    <w:rsid w:val="00F57E46"/>
    <w:rsid w:val="00F72550"/>
    <w:rsid w:val="00F81194"/>
    <w:rsid w:val="00F872DE"/>
    <w:rsid w:val="00FA33C8"/>
    <w:rsid w:val="00FA7639"/>
    <w:rsid w:val="00FC15B5"/>
    <w:rsid w:val="00FD0194"/>
    <w:rsid w:val="00FD1F77"/>
    <w:rsid w:val="00FE0A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27816F"/>
  <w15:chartTrackingRefBased/>
  <w15:docId w15:val="{CBB387D2-AD70-40E3-A2C8-57DB9FAA78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44E13"/>
    <w:pPr>
      <w:tabs>
        <w:tab w:val="center" w:pos="4680"/>
        <w:tab w:val="right" w:pos="9360"/>
      </w:tabs>
      <w:spacing w:after="0" w:line="240" w:lineRule="auto"/>
    </w:pPr>
  </w:style>
  <w:style w:type="character" w:customStyle="1" w:styleId="HeaderChar">
    <w:name w:val="Header Char"/>
    <w:basedOn w:val="DefaultParagraphFont"/>
    <w:link w:val="Header"/>
    <w:uiPriority w:val="99"/>
    <w:rsid w:val="00A44E13"/>
  </w:style>
  <w:style w:type="paragraph" w:styleId="Footer">
    <w:name w:val="footer"/>
    <w:basedOn w:val="Normal"/>
    <w:link w:val="FooterChar"/>
    <w:uiPriority w:val="99"/>
    <w:unhideWhenUsed/>
    <w:rsid w:val="00A44E13"/>
    <w:pPr>
      <w:tabs>
        <w:tab w:val="center" w:pos="4680"/>
        <w:tab w:val="right" w:pos="9360"/>
      </w:tabs>
      <w:spacing w:after="0" w:line="240" w:lineRule="auto"/>
    </w:pPr>
  </w:style>
  <w:style w:type="character" w:customStyle="1" w:styleId="FooterChar">
    <w:name w:val="Footer Char"/>
    <w:basedOn w:val="DefaultParagraphFont"/>
    <w:link w:val="Footer"/>
    <w:uiPriority w:val="99"/>
    <w:rsid w:val="00A44E13"/>
  </w:style>
  <w:style w:type="paragraph" w:styleId="ListParagraph">
    <w:name w:val="List Paragraph"/>
    <w:basedOn w:val="Normal"/>
    <w:uiPriority w:val="34"/>
    <w:qFormat/>
    <w:rsid w:val="00CC7BD4"/>
    <w:pPr>
      <w:ind w:left="720"/>
      <w:contextualSpacing/>
    </w:pPr>
  </w:style>
  <w:style w:type="paragraph" w:styleId="NoSpacing">
    <w:name w:val="No Spacing"/>
    <w:link w:val="NoSpacingChar"/>
    <w:uiPriority w:val="1"/>
    <w:qFormat/>
    <w:rsid w:val="003D3E1C"/>
    <w:pPr>
      <w:spacing w:after="0" w:line="240" w:lineRule="auto"/>
    </w:pPr>
    <w:rPr>
      <w:rFonts w:eastAsiaTheme="minorEastAsia"/>
      <w:kern w:val="0"/>
      <w14:ligatures w14:val="none"/>
    </w:rPr>
  </w:style>
  <w:style w:type="character" w:customStyle="1" w:styleId="NoSpacingChar">
    <w:name w:val="No Spacing Char"/>
    <w:basedOn w:val="DefaultParagraphFont"/>
    <w:link w:val="NoSpacing"/>
    <w:uiPriority w:val="1"/>
    <w:rsid w:val="003D3E1C"/>
    <w:rPr>
      <w:rFonts w:eastAsiaTheme="minorEastAsia"/>
      <w:kern w:val="0"/>
      <w14:ligatures w14:val="none"/>
    </w:rPr>
  </w:style>
  <w:style w:type="paragraph" w:styleId="NormalWeb">
    <w:name w:val="Normal (Web)"/>
    <w:basedOn w:val="Normal"/>
    <w:uiPriority w:val="99"/>
    <w:semiHidden/>
    <w:unhideWhenUsed/>
    <w:rsid w:val="003D3E1C"/>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Strong">
    <w:name w:val="Strong"/>
    <w:basedOn w:val="DefaultParagraphFont"/>
    <w:uiPriority w:val="22"/>
    <w:qFormat/>
    <w:rsid w:val="003D3E1C"/>
    <w:rPr>
      <w:b/>
      <w:bCs/>
    </w:rPr>
  </w:style>
  <w:style w:type="character" w:styleId="Hyperlink">
    <w:name w:val="Hyperlink"/>
    <w:basedOn w:val="DefaultParagraphFont"/>
    <w:uiPriority w:val="99"/>
    <w:semiHidden/>
    <w:unhideWhenUsed/>
    <w:rsid w:val="00775C0F"/>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4103444">
      <w:bodyDiv w:val="1"/>
      <w:marLeft w:val="0"/>
      <w:marRight w:val="0"/>
      <w:marTop w:val="0"/>
      <w:marBottom w:val="0"/>
      <w:divBdr>
        <w:top w:val="none" w:sz="0" w:space="0" w:color="auto"/>
        <w:left w:val="none" w:sz="0" w:space="0" w:color="auto"/>
        <w:bottom w:val="none" w:sz="0" w:space="0" w:color="auto"/>
        <w:right w:val="none" w:sz="0" w:space="0" w:color="auto"/>
      </w:divBdr>
    </w:div>
    <w:div w:id="327754116">
      <w:bodyDiv w:val="1"/>
      <w:marLeft w:val="0"/>
      <w:marRight w:val="0"/>
      <w:marTop w:val="0"/>
      <w:marBottom w:val="0"/>
      <w:divBdr>
        <w:top w:val="none" w:sz="0" w:space="0" w:color="auto"/>
        <w:left w:val="none" w:sz="0" w:space="0" w:color="auto"/>
        <w:bottom w:val="none" w:sz="0" w:space="0" w:color="auto"/>
        <w:right w:val="none" w:sz="0" w:space="0" w:color="auto"/>
      </w:divBdr>
      <w:divsChild>
        <w:div w:id="267930367">
          <w:marLeft w:val="288"/>
          <w:marRight w:val="0"/>
          <w:marTop w:val="180"/>
          <w:marBottom w:val="0"/>
          <w:divBdr>
            <w:top w:val="none" w:sz="0" w:space="0" w:color="auto"/>
            <w:left w:val="none" w:sz="0" w:space="0" w:color="auto"/>
            <w:bottom w:val="none" w:sz="0" w:space="0" w:color="auto"/>
            <w:right w:val="none" w:sz="0" w:space="0" w:color="auto"/>
          </w:divBdr>
        </w:div>
        <w:div w:id="320306655">
          <w:marLeft w:val="288"/>
          <w:marRight w:val="0"/>
          <w:marTop w:val="180"/>
          <w:marBottom w:val="0"/>
          <w:divBdr>
            <w:top w:val="none" w:sz="0" w:space="0" w:color="auto"/>
            <w:left w:val="none" w:sz="0" w:space="0" w:color="auto"/>
            <w:bottom w:val="none" w:sz="0" w:space="0" w:color="auto"/>
            <w:right w:val="none" w:sz="0" w:space="0" w:color="auto"/>
          </w:divBdr>
        </w:div>
        <w:div w:id="594898150">
          <w:marLeft w:val="288"/>
          <w:marRight w:val="0"/>
          <w:marTop w:val="180"/>
          <w:marBottom w:val="0"/>
          <w:divBdr>
            <w:top w:val="none" w:sz="0" w:space="0" w:color="auto"/>
            <w:left w:val="none" w:sz="0" w:space="0" w:color="auto"/>
            <w:bottom w:val="none" w:sz="0" w:space="0" w:color="auto"/>
            <w:right w:val="none" w:sz="0" w:space="0" w:color="auto"/>
          </w:divBdr>
        </w:div>
        <w:div w:id="1685325394">
          <w:marLeft w:val="288"/>
          <w:marRight w:val="0"/>
          <w:marTop w:val="180"/>
          <w:marBottom w:val="0"/>
          <w:divBdr>
            <w:top w:val="none" w:sz="0" w:space="0" w:color="auto"/>
            <w:left w:val="none" w:sz="0" w:space="0" w:color="auto"/>
            <w:bottom w:val="none" w:sz="0" w:space="0" w:color="auto"/>
            <w:right w:val="none" w:sz="0" w:space="0" w:color="auto"/>
          </w:divBdr>
        </w:div>
        <w:div w:id="1760103441">
          <w:marLeft w:val="288"/>
          <w:marRight w:val="0"/>
          <w:marTop w:val="180"/>
          <w:marBottom w:val="0"/>
          <w:divBdr>
            <w:top w:val="none" w:sz="0" w:space="0" w:color="auto"/>
            <w:left w:val="none" w:sz="0" w:space="0" w:color="auto"/>
            <w:bottom w:val="none" w:sz="0" w:space="0" w:color="auto"/>
            <w:right w:val="none" w:sz="0" w:space="0" w:color="auto"/>
          </w:divBdr>
        </w:div>
        <w:div w:id="316766922">
          <w:marLeft w:val="288"/>
          <w:marRight w:val="0"/>
          <w:marTop w:val="180"/>
          <w:marBottom w:val="0"/>
          <w:divBdr>
            <w:top w:val="none" w:sz="0" w:space="0" w:color="auto"/>
            <w:left w:val="none" w:sz="0" w:space="0" w:color="auto"/>
            <w:bottom w:val="none" w:sz="0" w:space="0" w:color="auto"/>
            <w:right w:val="none" w:sz="0" w:space="0" w:color="auto"/>
          </w:divBdr>
        </w:div>
        <w:div w:id="477576138">
          <w:marLeft w:val="288"/>
          <w:marRight w:val="0"/>
          <w:marTop w:val="180"/>
          <w:marBottom w:val="0"/>
          <w:divBdr>
            <w:top w:val="none" w:sz="0" w:space="0" w:color="auto"/>
            <w:left w:val="none" w:sz="0" w:space="0" w:color="auto"/>
            <w:bottom w:val="none" w:sz="0" w:space="0" w:color="auto"/>
            <w:right w:val="none" w:sz="0" w:space="0" w:color="auto"/>
          </w:divBdr>
        </w:div>
        <w:div w:id="1292633372">
          <w:marLeft w:val="288"/>
          <w:marRight w:val="0"/>
          <w:marTop w:val="180"/>
          <w:marBottom w:val="0"/>
          <w:divBdr>
            <w:top w:val="none" w:sz="0" w:space="0" w:color="auto"/>
            <w:left w:val="none" w:sz="0" w:space="0" w:color="auto"/>
            <w:bottom w:val="none" w:sz="0" w:space="0" w:color="auto"/>
            <w:right w:val="none" w:sz="0" w:space="0" w:color="auto"/>
          </w:divBdr>
        </w:div>
      </w:divsChild>
    </w:div>
    <w:div w:id="351496554">
      <w:bodyDiv w:val="1"/>
      <w:marLeft w:val="0"/>
      <w:marRight w:val="0"/>
      <w:marTop w:val="0"/>
      <w:marBottom w:val="0"/>
      <w:divBdr>
        <w:top w:val="none" w:sz="0" w:space="0" w:color="auto"/>
        <w:left w:val="none" w:sz="0" w:space="0" w:color="auto"/>
        <w:bottom w:val="none" w:sz="0" w:space="0" w:color="auto"/>
        <w:right w:val="none" w:sz="0" w:space="0" w:color="auto"/>
      </w:divBdr>
    </w:div>
    <w:div w:id="379019115">
      <w:bodyDiv w:val="1"/>
      <w:marLeft w:val="0"/>
      <w:marRight w:val="0"/>
      <w:marTop w:val="0"/>
      <w:marBottom w:val="0"/>
      <w:divBdr>
        <w:top w:val="none" w:sz="0" w:space="0" w:color="auto"/>
        <w:left w:val="none" w:sz="0" w:space="0" w:color="auto"/>
        <w:bottom w:val="none" w:sz="0" w:space="0" w:color="auto"/>
        <w:right w:val="none" w:sz="0" w:space="0" w:color="auto"/>
      </w:divBdr>
      <w:divsChild>
        <w:div w:id="1050150901">
          <w:marLeft w:val="0"/>
          <w:marRight w:val="0"/>
          <w:marTop w:val="0"/>
          <w:marBottom w:val="0"/>
          <w:divBdr>
            <w:top w:val="none" w:sz="0" w:space="0" w:color="auto"/>
            <w:left w:val="none" w:sz="0" w:space="0" w:color="auto"/>
            <w:bottom w:val="none" w:sz="0" w:space="0" w:color="auto"/>
            <w:right w:val="none" w:sz="0" w:space="0" w:color="auto"/>
          </w:divBdr>
        </w:div>
        <w:div w:id="1435979458">
          <w:marLeft w:val="2854"/>
          <w:marRight w:val="2854"/>
          <w:marTop w:val="0"/>
          <w:marBottom w:val="0"/>
          <w:divBdr>
            <w:top w:val="none" w:sz="0" w:space="0" w:color="auto"/>
            <w:left w:val="none" w:sz="0" w:space="0" w:color="auto"/>
            <w:bottom w:val="none" w:sz="0" w:space="0" w:color="auto"/>
            <w:right w:val="none" w:sz="0" w:space="0" w:color="auto"/>
          </w:divBdr>
        </w:div>
      </w:divsChild>
    </w:div>
    <w:div w:id="430400317">
      <w:bodyDiv w:val="1"/>
      <w:marLeft w:val="0"/>
      <w:marRight w:val="0"/>
      <w:marTop w:val="0"/>
      <w:marBottom w:val="0"/>
      <w:divBdr>
        <w:top w:val="none" w:sz="0" w:space="0" w:color="auto"/>
        <w:left w:val="none" w:sz="0" w:space="0" w:color="auto"/>
        <w:bottom w:val="none" w:sz="0" w:space="0" w:color="auto"/>
        <w:right w:val="none" w:sz="0" w:space="0" w:color="auto"/>
      </w:divBdr>
      <w:divsChild>
        <w:div w:id="856771183">
          <w:marLeft w:val="0"/>
          <w:marRight w:val="0"/>
          <w:marTop w:val="0"/>
          <w:marBottom w:val="0"/>
          <w:divBdr>
            <w:top w:val="none" w:sz="0" w:space="0" w:color="auto"/>
            <w:left w:val="none" w:sz="0" w:space="0" w:color="auto"/>
            <w:bottom w:val="none" w:sz="0" w:space="0" w:color="auto"/>
            <w:right w:val="none" w:sz="0" w:space="0" w:color="auto"/>
          </w:divBdr>
          <w:divsChild>
            <w:div w:id="1480804565">
              <w:marLeft w:val="0"/>
              <w:marRight w:val="0"/>
              <w:marTop w:val="0"/>
              <w:marBottom w:val="0"/>
              <w:divBdr>
                <w:top w:val="none" w:sz="0" w:space="0" w:color="auto"/>
                <w:left w:val="none" w:sz="0" w:space="0" w:color="auto"/>
                <w:bottom w:val="none" w:sz="0" w:space="0" w:color="auto"/>
                <w:right w:val="none" w:sz="0" w:space="0" w:color="auto"/>
              </w:divBdr>
              <w:divsChild>
                <w:div w:id="1188562803">
                  <w:marLeft w:val="0"/>
                  <w:marRight w:val="0"/>
                  <w:marTop w:val="0"/>
                  <w:marBottom w:val="0"/>
                  <w:divBdr>
                    <w:top w:val="none" w:sz="0" w:space="0" w:color="auto"/>
                    <w:left w:val="none" w:sz="0" w:space="0" w:color="auto"/>
                    <w:bottom w:val="none" w:sz="0" w:space="0" w:color="auto"/>
                    <w:right w:val="none" w:sz="0" w:space="0" w:color="auto"/>
                  </w:divBdr>
                  <w:divsChild>
                    <w:div w:id="1452826010">
                      <w:marLeft w:val="0"/>
                      <w:marRight w:val="0"/>
                      <w:marTop w:val="0"/>
                      <w:marBottom w:val="300"/>
                      <w:divBdr>
                        <w:top w:val="none" w:sz="0" w:space="0" w:color="auto"/>
                        <w:left w:val="none" w:sz="0" w:space="0" w:color="auto"/>
                        <w:bottom w:val="none" w:sz="0" w:space="0" w:color="auto"/>
                        <w:right w:val="none" w:sz="0" w:space="0" w:color="auto"/>
                      </w:divBdr>
                      <w:divsChild>
                        <w:div w:id="1651638347">
                          <w:marLeft w:val="-435"/>
                          <w:marRight w:val="0"/>
                          <w:marTop w:val="0"/>
                          <w:marBottom w:val="0"/>
                          <w:divBdr>
                            <w:top w:val="none" w:sz="0" w:space="0" w:color="auto"/>
                            <w:left w:val="none" w:sz="0" w:space="0" w:color="auto"/>
                            <w:bottom w:val="none" w:sz="0" w:space="0" w:color="auto"/>
                            <w:right w:val="none" w:sz="0" w:space="0" w:color="auto"/>
                          </w:divBdr>
                          <w:divsChild>
                            <w:div w:id="2054235555">
                              <w:marLeft w:val="0"/>
                              <w:marRight w:val="0"/>
                              <w:marTop w:val="0"/>
                              <w:marBottom w:val="0"/>
                              <w:divBdr>
                                <w:top w:val="none" w:sz="0" w:space="0" w:color="auto"/>
                                <w:left w:val="none" w:sz="0" w:space="0" w:color="auto"/>
                                <w:bottom w:val="none" w:sz="0" w:space="0" w:color="auto"/>
                                <w:right w:val="none" w:sz="0" w:space="0" w:color="auto"/>
                              </w:divBdr>
                              <w:divsChild>
                                <w:div w:id="1856843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37552">
                      <w:marLeft w:val="0"/>
                      <w:marRight w:val="0"/>
                      <w:marTop w:val="0"/>
                      <w:marBottom w:val="300"/>
                      <w:divBdr>
                        <w:top w:val="none" w:sz="0" w:space="0" w:color="auto"/>
                        <w:left w:val="none" w:sz="0" w:space="0" w:color="auto"/>
                        <w:bottom w:val="none" w:sz="0" w:space="0" w:color="auto"/>
                        <w:right w:val="none" w:sz="0" w:space="0" w:color="auto"/>
                      </w:divBdr>
                      <w:divsChild>
                        <w:div w:id="275912489">
                          <w:marLeft w:val="0"/>
                          <w:marRight w:val="0"/>
                          <w:marTop w:val="0"/>
                          <w:marBottom w:val="0"/>
                          <w:divBdr>
                            <w:top w:val="none" w:sz="0" w:space="0" w:color="auto"/>
                            <w:left w:val="none" w:sz="0" w:space="0" w:color="auto"/>
                            <w:bottom w:val="none" w:sz="0" w:space="0" w:color="auto"/>
                            <w:right w:val="none" w:sz="0" w:space="0" w:color="auto"/>
                          </w:divBdr>
                        </w:div>
                      </w:divsChild>
                    </w:div>
                    <w:div w:id="1651447558">
                      <w:marLeft w:val="0"/>
                      <w:marRight w:val="0"/>
                      <w:marTop w:val="0"/>
                      <w:marBottom w:val="0"/>
                      <w:divBdr>
                        <w:top w:val="none" w:sz="0" w:space="0" w:color="auto"/>
                        <w:left w:val="none" w:sz="0" w:space="0" w:color="auto"/>
                        <w:bottom w:val="none" w:sz="0" w:space="0" w:color="auto"/>
                        <w:right w:val="none" w:sz="0" w:space="0" w:color="auto"/>
                      </w:divBdr>
                      <w:divsChild>
                        <w:div w:id="1929383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4684138">
          <w:marLeft w:val="0"/>
          <w:marRight w:val="0"/>
          <w:marTop w:val="0"/>
          <w:marBottom w:val="0"/>
          <w:divBdr>
            <w:top w:val="none" w:sz="0" w:space="0" w:color="auto"/>
            <w:left w:val="none" w:sz="0" w:space="0" w:color="auto"/>
            <w:bottom w:val="none" w:sz="0" w:space="0" w:color="auto"/>
            <w:right w:val="none" w:sz="0" w:space="0" w:color="auto"/>
          </w:divBdr>
          <w:divsChild>
            <w:div w:id="1689718063">
              <w:marLeft w:val="0"/>
              <w:marRight w:val="0"/>
              <w:marTop w:val="0"/>
              <w:marBottom w:val="0"/>
              <w:divBdr>
                <w:top w:val="none" w:sz="0" w:space="0" w:color="auto"/>
                <w:left w:val="none" w:sz="0" w:space="0" w:color="auto"/>
                <w:bottom w:val="none" w:sz="0" w:space="0" w:color="auto"/>
                <w:right w:val="none" w:sz="0" w:space="0" w:color="auto"/>
              </w:divBdr>
              <w:divsChild>
                <w:div w:id="1818256133">
                  <w:marLeft w:val="0"/>
                  <w:marRight w:val="0"/>
                  <w:marTop w:val="0"/>
                  <w:marBottom w:val="0"/>
                  <w:divBdr>
                    <w:top w:val="none" w:sz="0" w:space="0" w:color="auto"/>
                    <w:left w:val="none" w:sz="0" w:space="0" w:color="auto"/>
                    <w:bottom w:val="none" w:sz="0" w:space="0" w:color="auto"/>
                    <w:right w:val="none" w:sz="0" w:space="0" w:color="auto"/>
                  </w:divBdr>
                  <w:divsChild>
                    <w:div w:id="1496414339">
                      <w:marLeft w:val="0"/>
                      <w:marRight w:val="0"/>
                      <w:marTop w:val="0"/>
                      <w:marBottom w:val="300"/>
                      <w:divBdr>
                        <w:top w:val="none" w:sz="0" w:space="0" w:color="auto"/>
                        <w:left w:val="none" w:sz="0" w:space="0" w:color="auto"/>
                        <w:bottom w:val="none" w:sz="0" w:space="0" w:color="auto"/>
                        <w:right w:val="none" w:sz="0" w:space="0" w:color="auto"/>
                      </w:divBdr>
                      <w:divsChild>
                        <w:div w:id="421756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0074083">
      <w:bodyDiv w:val="1"/>
      <w:marLeft w:val="0"/>
      <w:marRight w:val="0"/>
      <w:marTop w:val="0"/>
      <w:marBottom w:val="0"/>
      <w:divBdr>
        <w:top w:val="none" w:sz="0" w:space="0" w:color="auto"/>
        <w:left w:val="none" w:sz="0" w:space="0" w:color="auto"/>
        <w:bottom w:val="none" w:sz="0" w:space="0" w:color="auto"/>
        <w:right w:val="none" w:sz="0" w:space="0" w:color="auto"/>
      </w:divBdr>
      <w:divsChild>
        <w:div w:id="949632431">
          <w:marLeft w:val="288"/>
          <w:marRight w:val="0"/>
          <w:marTop w:val="180"/>
          <w:marBottom w:val="0"/>
          <w:divBdr>
            <w:top w:val="none" w:sz="0" w:space="0" w:color="auto"/>
            <w:left w:val="none" w:sz="0" w:space="0" w:color="auto"/>
            <w:bottom w:val="none" w:sz="0" w:space="0" w:color="auto"/>
            <w:right w:val="none" w:sz="0" w:space="0" w:color="auto"/>
          </w:divBdr>
        </w:div>
        <w:div w:id="1005133547">
          <w:marLeft w:val="288"/>
          <w:marRight w:val="0"/>
          <w:marTop w:val="180"/>
          <w:marBottom w:val="0"/>
          <w:divBdr>
            <w:top w:val="none" w:sz="0" w:space="0" w:color="auto"/>
            <w:left w:val="none" w:sz="0" w:space="0" w:color="auto"/>
            <w:bottom w:val="none" w:sz="0" w:space="0" w:color="auto"/>
            <w:right w:val="none" w:sz="0" w:space="0" w:color="auto"/>
          </w:divBdr>
        </w:div>
        <w:div w:id="364063248">
          <w:marLeft w:val="288"/>
          <w:marRight w:val="0"/>
          <w:marTop w:val="180"/>
          <w:marBottom w:val="0"/>
          <w:divBdr>
            <w:top w:val="none" w:sz="0" w:space="0" w:color="auto"/>
            <w:left w:val="none" w:sz="0" w:space="0" w:color="auto"/>
            <w:bottom w:val="none" w:sz="0" w:space="0" w:color="auto"/>
            <w:right w:val="none" w:sz="0" w:space="0" w:color="auto"/>
          </w:divBdr>
        </w:div>
        <w:div w:id="2064672926">
          <w:marLeft w:val="288"/>
          <w:marRight w:val="0"/>
          <w:marTop w:val="180"/>
          <w:marBottom w:val="0"/>
          <w:divBdr>
            <w:top w:val="none" w:sz="0" w:space="0" w:color="auto"/>
            <w:left w:val="none" w:sz="0" w:space="0" w:color="auto"/>
            <w:bottom w:val="none" w:sz="0" w:space="0" w:color="auto"/>
            <w:right w:val="none" w:sz="0" w:space="0" w:color="auto"/>
          </w:divBdr>
        </w:div>
        <w:div w:id="19400837">
          <w:marLeft w:val="288"/>
          <w:marRight w:val="0"/>
          <w:marTop w:val="180"/>
          <w:marBottom w:val="0"/>
          <w:divBdr>
            <w:top w:val="none" w:sz="0" w:space="0" w:color="auto"/>
            <w:left w:val="none" w:sz="0" w:space="0" w:color="auto"/>
            <w:bottom w:val="none" w:sz="0" w:space="0" w:color="auto"/>
            <w:right w:val="none" w:sz="0" w:space="0" w:color="auto"/>
          </w:divBdr>
        </w:div>
        <w:div w:id="545724659">
          <w:marLeft w:val="288"/>
          <w:marRight w:val="0"/>
          <w:marTop w:val="180"/>
          <w:marBottom w:val="0"/>
          <w:divBdr>
            <w:top w:val="none" w:sz="0" w:space="0" w:color="auto"/>
            <w:left w:val="none" w:sz="0" w:space="0" w:color="auto"/>
            <w:bottom w:val="none" w:sz="0" w:space="0" w:color="auto"/>
            <w:right w:val="none" w:sz="0" w:space="0" w:color="auto"/>
          </w:divBdr>
        </w:div>
        <w:div w:id="654263985">
          <w:marLeft w:val="288"/>
          <w:marRight w:val="0"/>
          <w:marTop w:val="180"/>
          <w:marBottom w:val="0"/>
          <w:divBdr>
            <w:top w:val="none" w:sz="0" w:space="0" w:color="auto"/>
            <w:left w:val="none" w:sz="0" w:space="0" w:color="auto"/>
            <w:bottom w:val="none" w:sz="0" w:space="0" w:color="auto"/>
            <w:right w:val="none" w:sz="0" w:space="0" w:color="auto"/>
          </w:divBdr>
        </w:div>
        <w:div w:id="1380781346">
          <w:marLeft w:val="288"/>
          <w:marRight w:val="0"/>
          <w:marTop w:val="180"/>
          <w:marBottom w:val="0"/>
          <w:divBdr>
            <w:top w:val="none" w:sz="0" w:space="0" w:color="auto"/>
            <w:left w:val="none" w:sz="0" w:space="0" w:color="auto"/>
            <w:bottom w:val="none" w:sz="0" w:space="0" w:color="auto"/>
            <w:right w:val="none" w:sz="0" w:space="0" w:color="auto"/>
          </w:divBdr>
        </w:div>
        <w:div w:id="725184918">
          <w:marLeft w:val="288"/>
          <w:marRight w:val="0"/>
          <w:marTop w:val="180"/>
          <w:marBottom w:val="0"/>
          <w:divBdr>
            <w:top w:val="none" w:sz="0" w:space="0" w:color="auto"/>
            <w:left w:val="none" w:sz="0" w:space="0" w:color="auto"/>
            <w:bottom w:val="none" w:sz="0" w:space="0" w:color="auto"/>
            <w:right w:val="none" w:sz="0" w:space="0" w:color="auto"/>
          </w:divBdr>
        </w:div>
        <w:div w:id="487089563">
          <w:marLeft w:val="288"/>
          <w:marRight w:val="0"/>
          <w:marTop w:val="180"/>
          <w:marBottom w:val="0"/>
          <w:divBdr>
            <w:top w:val="none" w:sz="0" w:space="0" w:color="auto"/>
            <w:left w:val="none" w:sz="0" w:space="0" w:color="auto"/>
            <w:bottom w:val="none" w:sz="0" w:space="0" w:color="auto"/>
            <w:right w:val="none" w:sz="0" w:space="0" w:color="auto"/>
          </w:divBdr>
        </w:div>
        <w:div w:id="992683738">
          <w:marLeft w:val="288"/>
          <w:marRight w:val="0"/>
          <w:marTop w:val="180"/>
          <w:marBottom w:val="0"/>
          <w:divBdr>
            <w:top w:val="none" w:sz="0" w:space="0" w:color="auto"/>
            <w:left w:val="none" w:sz="0" w:space="0" w:color="auto"/>
            <w:bottom w:val="none" w:sz="0" w:space="0" w:color="auto"/>
            <w:right w:val="none" w:sz="0" w:space="0" w:color="auto"/>
          </w:divBdr>
        </w:div>
        <w:div w:id="1880164093">
          <w:marLeft w:val="288"/>
          <w:marRight w:val="0"/>
          <w:marTop w:val="180"/>
          <w:marBottom w:val="0"/>
          <w:divBdr>
            <w:top w:val="none" w:sz="0" w:space="0" w:color="auto"/>
            <w:left w:val="none" w:sz="0" w:space="0" w:color="auto"/>
            <w:bottom w:val="none" w:sz="0" w:space="0" w:color="auto"/>
            <w:right w:val="none" w:sz="0" w:space="0" w:color="auto"/>
          </w:divBdr>
        </w:div>
        <w:div w:id="1588616106">
          <w:marLeft w:val="288"/>
          <w:marRight w:val="0"/>
          <w:marTop w:val="180"/>
          <w:marBottom w:val="0"/>
          <w:divBdr>
            <w:top w:val="none" w:sz="0" w:space="0" w:color="auto"/>
            <w:left w:val="none" w:sz="0" w:space="0" w:color="auto"/>
            <w:bottom w:val="none" w:sz="0" w:space="0" w:color="auto"/>
            <w:right w:val="none" w:sz="0" w:space="0" w:color="auto"/>
          </w:divBdr>
        </w:div>
        <w:div w:id="1246525872">
          <w:marLeft w:val="288"/>
          <w:marRight w:val="0"/>
          <w:marTop w:val="180"/>
          <w:marBottom w:val="0"/>
          <w:divBdr>
            <w:top w:val="none" w:sz="0" w:space="0" w:color="auto"/>
            <w:left w:val="none" w:sz="0" w:space="0" w:color="auto"/>
            <w:bottom w:val="none" w:sz="0" w:space="0" w:color="auto"/>
            <w:right w:val="none" w:sz="0" w:space="0" w:color="auto"/>
          </w:divBdr>
        </w:div>
        <w:div w:id="1090463811">
          <w:marLeft w:val="288"/>
          <w:marRight w:val="0"/>
          <w:marTop w:val="180"/>
          <w:marBottom w:val="0"/>
          <w:divBdr>
            <w:top w:val="none" w:sz="0" w:space="0" w:color="auto"/>
            <w:left w:val="none" w:sz="0" w:space="0" w:color="auto"/>
            <w:bottom w:val="none" w:sz="0" w:space="0" w:color="auto"/>
            <w:right w:val="none" w:sz="0" w:space="0" w:color="auto"/>
          </w:divBdr>
        </w:div>
        <w:div w:id="1942639279">
          <w:marLeft w:val="288"/>
          <w:marRight w:val="0"/>
          <w:marTop w:val="180"/>
          <w:marBottom w:val="0"/>
          <w:divBdr>
            <w:top w:val="none" w:sz="0" w:space="0" w:color="auto"/>
            <w:left w:val="none" w:sz="0" w:space="0" w:color="auto"/>
            <w:bottom w:val="none" w:sz="0" w:space="0" w:color="auto"/>
            <w:right w:val="none" w:sz="0" w:space="0" w:color="auto"/>
          </w:divBdr>
        </w:div>
        <w:div w:id="802504135">
          <w:marLeft w:val="288"/>
          <w:marRight w:val="0"/>
          <w:marTop w:val="180"/>
          <w:marBottom w:val="0"/>
          <w:divBdr>
            <w:top w:val="none" w:sz="0" w:space="0" w:color="auto"/>
            <w:left w:val="none" w:sz="0" w:space="0" w:color="auto"/>
            <w:bottom w:val="none" w:sz="0" w:space="0" w:color="auto"/>
            <w:right w:val="none" w:sz="0" w:space="0" w:color="auto"/>
          </w:divBdr>
        </w:div>
      </w:divsChild>
    </w:div>
    <w:div w:id="764958584">
      <w:bodyDiv w:val="1"/>
      <w:marLeft w:val="0"/>
      <w:marRight w:val="0"/>
      <w:marTop w:val="0"/>
      <w:marBottom w:val="0"/>
      <w:divBdr>
        <w:top w:val="none" w:sz="0" w:space="0" w:color="auto"/>
        <w:left w:val="none" w:sz="0" w:space="0" w:color="auto"/>
        <w:bottom w:val="none" w:sz="0" w:space="0" w:color="auto"/>
        <w:right w:val="none" w:sz="0" w:space="0" w:color="auto"/>
      </w:divBdr>
      <w:divsChild>
        <w:div w:id="23748941">
          <w:marLeft w:val="0"/>
          <w:marRight w:val="0"/>
          <w:marTop w:val="0"/>
          <w:marBottom w:val="0"/>
          <w:divBdr>
            <w:top w:val="none" w:sz="0" w:space="0" w:color="auto"/>
            <w:left w:val="none" w:sz="0" w:space="0" w:color="auto"/>
            <w:bottom w:val="none" w:sz="0" w:space="0" w:color="auto"/>
            <w:right w:val="none" w:sz="0" w:space="0" w:color="auto"/>
          </w:divBdr>
        </w:div>
        <w:div w:id="2027368499">
          <w:marLeft w:val="0"/>
          <w:marRight w:val="0"/>
          <w:marTop w:val="0"/>
          <w:marBottom w:val="0"/>
          <w:divBdr>
            <w:top w:val="none" w:sz="0" w:space="0" w:color="auto"/>
            <w:left w:val="none" w:sz="0" w:space="0" w:color="auto"/>
            <w:bottom w:val="none" w:sz="0" w:space="0" w:color="auto"/>
            <w:right w:val="none" w:sz="0" w:space="0" w:color="auto"/>
          </w:divBdr>
          <w:divsChild>
            <w:div w:id="1441952289">
              <w:marLeft w:val="0"/>
              <w:marRight w:val="0"/>
              <w:marTop w:val="0"/>
              <w:marBottom w:val="0"/>
              <w:divBdr>
                <w:top w:val="none" w:sz="0" w:space="0" w:color="auto"/>
                <w:left w:val="none" w:sz="0" w:space="0" w:color="auto"/>
                <w:bottom w:val="none" w:sz="0" w:space="0" w:color="auto"/>
                <w:right w:val="none" w:sz="0" w:space="0" w:color="auto"/>
              </w:divBdr>
              <w:divsChild>
                <w:div w:id="317999942">
                  <w:marLeft w:val="0"/>
                  <w:marRight w:val="0"/>
                  <w:marTop w:val="0"/>
                  <w:marBottom w:val="0"/>
                  <w:divBdr>
                    <w:top w:val="none" w:sz="0" w:space="0" w:color="auto"/>
                    <w:left w:val="none" w:sz="0" w:space="0" w:color="auto"/>
                    <w:bottom w:val="none" w:sz="0" w:space="0" w:color="auto"/>
                    <w:right w:val="none" w:sz="0" w:space="0" w:color="auto"/>
                  </w:divBdr>
                  <w:divsChild>
                    <w:div w:id="789514972">
                      <w:marLeft w:val="0"/>
                      <w:marRight w:val="0"/>
                      <w:marTop w:val="0"/>
                      <w:marBottom w:val="0"/>
                      <w:divBdr>
                        <w:top w:val="none" w:sz="0" w:space="0" w:color="auto"/>
                        <w:left w:val="none" w:sz="0" w:space="0" w:color="auto"/>
                        <w:bottom w:val="none" w:sz="0" w:space="0" w:color="auto"/>
                        <w:right w:val="none" w:sz="0" w:space="0" w:color="auto"/>
                      </w:divBdr>
                      <w:divsChild>
                        <w:div w:id="1299994364">
                          <w:marLeft w:val="0"/>
                          <w:marRight w:val="0"/>
                          <w:marTop w:val="0"/>
                          <w:marBottom w:val="0"/>
                          <w:divBdr>
                            <w:top w:val="none" w:sz="0" w:space="0" w:color="auto"/>
                            <w:left w:val="none" w:sz="0" w:space="0" w:color="auto"/>
                            <w:bottom w:val="none" w:sz="0" w:space="0" w:color="auto"/>
                            <w:right w:val="none" w:sz="0" w:space="0" w:color="auto"/>
                          </w:divBdr>
                          <w:divsChild>
                            <w:div w:id="2038509316">
                              <w:marLeft w:val="0"/>
                              <w:marRight w:val="0"/>
                              <w:marTop w:val="0"/>
                              <w:marBottom w:val="0"/>
                              <w:divBdr>
                                <w:top w:val="none" w:sz="0" w:space="0" w:color="auto"/>
                                <w:left w:val="none" w:sz="0" w:space="0" w:color="auto"/>
                                <w:bottom w:val="none" w:sz="0" w:space="0" w:color="auto"/>
                                <w:right w:val="none" w:sz="0" w:space="0" w:color="auto"/>
                              </w:divBdr>
                              <w:divsChild>
                                <w:div w:id="2011760420">
                                  <w:marLeft w:val="0"/>
                                  <w:marRight w:val="0"/>
                                  <w:marTop w:val="0"/>
                                  <w:marBottom w:val="0"/>
                                  <w:divBdr>
                                    <w:top w:val="none" w:sz="0" w:space="0" w:color="auto"/>
                                    <w:left w:val="none" w:sz="0" w:space="0" w:color="auto"/>
                                    <w:bottom w:val="none" w:sz="0" w:space="0" w:color="auto"/>
                                    <w:right w:val="none" w:sz="0" w:space="0" w:color="auto"/>
                                  </w:divBdr>
                                  <w:divsChild>
                                    <w:div w:id="769277436">
                                      <w:marLeft w:val="0"/>
                                      <w:marRight w:val="0"/>
                                      <w:marTop w:val="0"/>
                                      <w:marBottom w:val="0"/>
                                      <w:divBdr>
                                        <w:top w:val="none" w:sz="0" w:space="0" w:color="auto"/>
                                        <w:left w:val="none" w:sz="0" w:space="0" w:color="auto"/>
                                        <w:bottom w:val="none" w:sz="0" w:space="0" w:color="auto"/>
                                        <w:right w:val="none" w:sz="0" w:space="0" w:color="auto"/>
                                      </w:divBdr>
                                      <w:divsChild>
                                        <w:div w:id="600840385">
                                          <w:marLeft w:val="0"/>
                                          <w:marRight w:val="0"/>
                                          <w:marTop w:val="0"/>
                                          <w:marBottom w:val="0"/>
                                          <w:divBdr>
                                            <w:top w:val="none" w:sz="0" w:space="0" w:color="auto"/>
                                            <w:left w:val="none" w:sz="0" w:space="0" w:color="auto"/>
                                            <w:bottom w:val="none" w:sz="0" w:space="0" w:color="auto"/>
                                            <w:right w:val="none" w:sz="0" w:space="0" w:color="auto"/>
                                          </w:divBdr>
                                          <w:divsChild>
                                            <w:div w:id="1221673773">
                                              <w:marLeft w:val="300"/>
                                              <w:marRight w:val="300"/>
                                              <w:marTop w:val="300"/>
                                              <w:marBottom w:val="300"/>
                                              <w:divBdr>
                                                <w:top w:val="none" w:sz="0" w:space="0" w:color="auto"/>
                                                <w:left w:val="none" w:sz="0" w:space="0" w:color="auto"/>
                                                <w:bottom w:val="none" w:sz="0" w:space="0" w:color="auto"/>
                                                <w:right w:val="none" w:sz="0" w:space="0" w:color="auto"/>
                                              </w:divBdr>
                                              <w:divsChild>
                                                <w:div w:id="209612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4131210">
                              <w:marLeft w:val="0"/>
                              <w:marRight w:val="0"/>
                              <w:marTop w:val="0"/>
                              <w:marBottom w:val="0"/>
                              <w:divBdr>
                                <w:top w:val="none" w:sz="0" w:space="0" w:color="auto"/>
                                <w:left w:val="none" w:sz="0" w:space="0" w:color="auto"/>
                                <w:bottom w:val="none" w:sz="0" w:space="0" w:color="auto"/>
                                <w:right w:val="none" w:sz="0" w:space="0" w:color="auto"/>
                              </w:divBdr>
                              <w:divsChild>
                                <w:div w:id="1980068850">
                                  <w:marLeft w:val="0"/>
                                  <w:marRight w:val="0"/>
                                  <w:marTop w:val="0"/>
                                  <w:marBottom w:val="0"/>
                                  <w:divBdr>
                                    <w:top w:val="none" w:sz="0" w:space="0" w:color="auto"/>
                                    <w:left w:val="none" w:sz="0" w:space="0" w:color="auto"/>
                                    <w:bottom w:val="none" w:sz="0" w:space="0" w:color="auto"/>
                                    <w:right w:val="none" w:sz="0" w:space="0" w:color="auto"/>
                                  </w:divBdr>
                                  <w:divsChild>
                                    <w:div w:id="476648612">
                                      <w:marLeft w:val="0"/>
                                      <w:marRight w:val="0"/>
                                      <w:marTop w:val="0"/>
                                      <w:marBottom w:val="0"/>
                                      <w:divBdr>
                                        <w:top w:val="none" w:sz="0" w:space="0" w:color="auto"/>
                                        <w:left w:val="none" w:sz="0" w:space="0" w:color="auto"/>
                                        <w:bottom w:val="none" w:sz="0" w:space="0" w:color="auto"/>
                                        <w:right w:val="none" w:sz="0" w:space="0" w:color="auto"/>
                                      </w:divBdr>
                                      <w:divsChild>
                                        <w:div w:id="1108234727">
                                          <w:marLeft w:val="0"/>
                                          <w:marRight w:val="0"/>
                                          <w:marTop w:val="0"/>
                                          <w:marBottom w:val="0"/>
                                          <w:divBdr>
                                            <w:top w:val="none" w:sz="0" w:space="0" w:color="auto"/>
                                            <w:left w:val="none" w:sz="0" w:space="0" w:color="auto"/>
                                            <w:bottom w:val="none" w:sz="0" w:space="0" w:color="auto"/>
                                            <w:right w:val="none" w:sz="0" w:space="0" w:color="auto"/>
                                          </w:divBdr>
                                          <w:divsChild>
                                            <w:div w:id="1240212684">
                                              <w:marLeft w:val="300"/>
                                              <w:marRight w:val="300"/>
                                              <w:marTop w:val="300"/>
                                              <w:marBottom w:val="300"/>
                                              <w:divBdr>
                                                <w:top w:val="none" w:sz="0" w:space="0" w:color="auto"/>
                                                <w:left w:val="none" w:sz="0" w:space="0" w:color="auto"/>
                                                <w:bottom w:val="none" w:sz="0" w:space="0" w:color="auto"/>
                                                <w:right w:val="none" w:sz="0" w:space="0" w:color="auto"/>
                                              </w:divBdr>
                                              <w:divsChild>
                                                <w:div w:id="1180198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98256240">
      <w:bodyDiv w:val="1"/>
      <w:marLeft w:val="0"/>
      <w:marRight w:val="0"/>
      <w:marTop w:val="0"/>
      <w:marBottom w:val="0"/>
      <w:divBdr>
        <w:top w:val="none" w:sz="0" w:space="0" w:color="auto"/>
        <w:left w:val="none" w:sz="0" w:space="0" w:color="auto"/>
        <w:bottom w:val="none" w:sz="0" w:space="0" w:color="auto"/>
        <w:right w:val="none" w:sz="0" w:space="0" w:color="auto"/>
      </w:divBdr>
      <w:divsChild>
        <w:div w:id="503278721">
          <w:marLeft w:val="0"/>
          <w:marRight w:val="0"/>
          <w:marTop w:val="330"/>
          <w:marBottom w:val="150"/>
          <w:divBdr>
            <w:top w:val="none" w:sz="0" w:space="0" w:color="auto"/>
            <w:left w:val="none" w:sz="0" w:space="0" w:color="auto"/>
            <w:bottom w:val="none" w:sz="0" w:space="0" w:color="auto"/>
            <w:right w:val="none" w:sz="0" w:space="0" w:color="auto"/>
          </w:divBdr>
        </w:div>
      </w:divsChild>
    </w:div>
    <w:div w:id="934248077">
      <w:bodyDiv w:val="1"/>
      <w:marLeft w:val="0"/>
      <w:marRight w:val="0"/>
      <w:marTop w:val="0"/>
      <w:marBottom w:val="0"/>
      <w:divBdr>
        <w:top w:val="none" w:sz="0" w:space="0" w:color="auto"/>
        <w:left w:val="none" w:sz="0" w:space="0" w:color="auto"/>
        <w:bottom w:val="none" w:sz="0" w:space="0" w:color="auto"/>
        <w:right w:val="none" w:sz="0" w:space="0" w:color="auto"/>
      </w:divBdr>
    </w:div>
    <w:div w:id="950238351">
      <w:bodyDiv w:val="1"/>
      <w:marLeft w:val="0"/>
      <w:marRight w:val="0"/>
      <w:marTop w:val="0"/>
      <w:marBottom w:val="0"/>
      <w:divBdr>
        <w:top w:val="none" w:sz="0" w:space="0" w:color="auto"/>
        <w:left w:val="none" w:sz="0" w:space="0" w:color="auto"/>
        <w:bottom w:val="none" w:sz="0" w:space="0" w:color="auto"/>
        <w:right w:val="none" w:sz="0" w:space="0" w:color="auto"/>
      </w:divBdr>
    </w:div>
    <w:div w:id="1022904606">
      <w:bodyDiv w:val="1"/>
      <w:marLeft w:val="0"/>
      <w:marRight w:val="0"/>
      <w:marTop w:val="0"/>
      <w:marBottom w:val="0"/>
      <w:divBdr>
        <w:top w:val="none" w:sz="0" w:space="0" w:color="auto"/>
        <w:left w:val="none" w:sz="0" w:space="0" w:color="auto"/>
        <w:bottom w:val="none" w:sz="0" w:space="0" w:color="auto"/>
        <w:right w:val="none" w:sz="0" w:space="0" w:color="auto"/>
      </w:divBdr>
      <w:divsChild>
        <w:div w:id="51580073">
          <w:marLeft w:val="288"/>
          <w:marRight w:val="0"/>
          <w:marTop w:val="180"/>
          <w:marBottom w:val="0"/>
          <w:divBdr>
            <w:top w:val="none" w:sz="0" w:space="0" w:color="auto"/>
            <w:left w:val="none" w:sz="0" w:space="0" w:color="auto"/>
            <w:bottom w:val="none" w:sz="0" w:space="0" w:color="auto"/>
            <w:right w:val="none" w:sz="0" w:space="0" w:color="auto"/>
          </w:divBdr>
        </w:div>
      </w:divsChild>
    </w:div>
    <w:div w:id="1353341031">
      <w:bodyDiv w:val="1"/>
      <w:marLeft w:val="0"/>
      <w:marRight w:val="0"/>
      <w:marTop w:val="0"/>
      <w:marBottom w:val="0"/>
      <w:divBdr>
        <w:top w:val="none" w:sz="0" w:space="0" w:color="auto"/>
        <w:left w:val="none" w:sz="0" w:space="0" w:color="auto"/>
        <w:bottom w:val="none" w:sz="0" w:space="0" w:color="auto"/>
        <w:right w:val="none" w:sz="0" w:space="0" w:color="auto"/>
      </w:divBdr>
      <w:divsChild>
        <w:div w:id="1410693804">
          <w:marLeft w:val="0"/>
          <w:marRight w:val="0"/>
          <w:marTop w:val="0"/>
          <w:marBottom w:val="0"/>
          <w:divBdr>
            <w:top w:val="none" w:sz="0" w:space="0" w:color="auto"/>
            <w:left w:val="none" w:sz="0" w:space="0" w:color="auto"/>
            <w:bottom w:val="none" w:sz="0" w:space="0" w:color="auto"/>
            <w:right w:val="none" w:sz="0" w:space="0" w:color="auto"/>
          </w:divBdr>
          <w:divsChild>
            <w:div w:id="694574592">
              <w:marLeft w:val="360"/>
              <w:marRight w:val="0"/>
              <w:marTop w:val="60"/>
              <w:marBottom w:val="300"/>
              <w:divBdr>
                <w:top w:val="none" w:sz="0" w:space="0" w:color="auto"/>
                <w:left w:val="none" w:sz="0" w:space="0" w:color="auto"/>
                <w:bottom w:val="none" w:sz="0" w:space="0" w:color="auto"/>
                <w:right w:val="none" w:sz="0" w:space="0" w:color="auto"/>
              </w:divBdr>
            </w:div>
          </w:divsChild>
        </w:div>
      </w:divsChild>
    </w:div>
    <w:div w:id="1409960720">
      <w:bodyDiv w:val="1"/>
      <w:marLeft w:val="0"/>
      <w:marRight w:val="0"/>
      <w:marTop w:val="0"/>
      <w:marBottom w:val="0"/>
      <w:divBdr>
        <w:top w:val="none" w:sz="0" w:space="0" w:color="auto"/>
        <w:left w:val="none" w:sz="0" w:space="0" w:color="auto"/>
        <w:bottom w:val="none" w:sz="0" w:space="0" w:color="auto"/>
        <w:right w:val="none" w:sz="0" w:space="0" w:color="auto"/>
      </w:divBdr>
      <w:divsChild>
        <w:div w:id="1014186589">
          <w:marLeft w:val="0"/>
          <w:marRight w:val="0"/>
          <w:marTop w:val="0"/>
          <w:marBottom w:val="0"/>
          <w:divBdr>
            <w:top w:val="none" w:sz="0" w:space="0" w:color="auto"/>
            <w:left w:val="none" w:sz="0" w:space="0" w:color="auto"/>
            <w:bottom w:val="none" w:sz="0" w:space="0" w:color="auto"/>
            <w:right w:val="none" w:sz="0" w:space="0" w:color="auto"/>
          </w:divBdr>
        </w:div>
        <w:div w:id="2140343789">
          <w:marLeft w:val="2854"/>
          <w:marRight w:val="2854"/>
          <w:marTop w:val="0"/>
          <w:marBottom w:val="0"/>
          <w:divBdr>
            <w:top w:val="none" w:sz="0" w:space="0" w:color="auto"/>
            <w:left w:val="none" w:sz="0" w:space="0" w:color="auto"/>
            <w:bottom w:val="none" w:sz="0" w:space="0" w:color="auto"/>
            <w:right w:val="none" w:sz="0" w:space="0" w:color="auto"/>
          </w:divBdr>
        </w:div>
      </w:divsChild>
    </w:div>
    <w:div w:id="1506750026">
      <w:bodyDiv w:val="1"/>
      <w:marLeft w:val="0"/>
      <w:marRight w:val="0"/>
      <w:marTop w:val="0"/>
      <w:marBottom w:val="0"/>
      <w:divBdr>
        <w:top w:val="none" w:sz="0" w:space="0" w:color="auto"/>
        <w:left w:val="none" w:sz="0" w:space="0" w:color="auto"/>
        <w:bottom w:val="none" w:sz="0" w:space="0" w:color="auto"/>
        <w:right w:val="none" w:sz="0" w:space="0" w:color="auto"/>
      </w:divBdr>
      <w:divsChild>
        <w:div w:id="971322093">
          <w:marLeft w:val="0"/>
          <w:marRight w:val="0"/>
          <w:marTop w:val="0"/>
          <w:marBottom w:val="0"/>
          <w:divBdr>
            <w:top w:val="none" w:sz="0" w:space="0" w:color="auto"/>
            <w:left w:val="none" w:sz="0" w:space="0" w:color="auto"/>
            <w:bottom w:val="none" w:sz="0" w:space="0" w:color="auto"/>
            <w:right w:val="none" w:sz="0" w:space="0" w:color="auto"/>
          </w:divBdr>
        </w:div>
        <w:div w:id="1374429132">
          <w:marLeft w:val="2854"/>
          <w:marRight w:val="2854"/>
          <w:marTop w:val="0"/>
          <w:marBottom w:val="0"/>
          <w:divBdr>
            <w:top w:val="none" w:sz="0" w:space="0" w:color="auto"/>
            <w:left w:val="none" w:sz="0" w:space="0" w:color="auto"/>
            <w:bottom w:val="none" w:sz="0" w:space="0" w:color="auto"/>
            <w:right w:val="none" w:sz="0" w:space="0" w:color="auto"/>
          </w:divBdr>
        </w:div>
      </w:divsChild>
    </w:div>
    <w:div w:id="1607615345">
      <w:bodyDiv w:val="1"/>
      <w:marLeft w:val="0"/>
      <w:marRight w:val="0"/>
      <w:marTop w:val="0"/>
      <w:marBottom w:val="0"/>
      <w:divBdr>
        <w:top w:val="none" w:sz="0" w:space="0" w:color="auto"/>
        <w:left w:val="none" w:sz="0" w:space="0" w:color="auto"/>
        <w:bottom w:val="none" w:sz="0" w:space="0" w:color="auto"/>
        <w:right w:val="none" w:sz="0" w:space="0" w:color="auto"/>
      </w:divBdr>
      <w:divsChild>
        <w:div w:id="24211526">
          <w:marLeft w:val="0"/>
          <w:marRight w:val="0"/>
          <w:marTop w:val="330"/>
          <w:marBottom w:val="150"/>
          <w:divBdr>
            <w:top w:val="none" w:sz="0" w:space="0" w:color="auto"/>
            <w:left w:val="none" w:sz="0" w:space="0" w:color="auto"/>
            <w:bottom w:val="none" w:sz="0" w:space="0" w:color="auto"/>
            <w:right w:val="none" w:sz="0" w:space="0" w:color="auto"/>
          </w:divBdr>
        </w:div>
      </w:divsChild>
    </w:div>
    <w:div w:id="17452547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s://biblia.com/bible/esv/Neh%209.18" TargetMode="External"/><Relationship Id="rId18" Type="http://schemas.openxmlformats.org/officeDocument/2006/relationships/hyperlink" Target="https://biblia.com/bible/esv/Num%2015.30-31" TargetMode="External"/><Relationship Id="rId26" Type="http://schemas.openxmlformats.org/officeDocument/2006/relationships/hyperlink" Target="https://biblia.com/bible/esv/Num%2012.1-10" TargetMode="External"/><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s://biblia.com/bible/esv/Matthew%2010.25" TargetMode="External"/><Relationship Id="rId34" Type="http://schemas.openxmlformats.org/officeDocument/2006/relationships/image" Target="media/image7.jpeg"/><Relationship Id="rId7" Type="http://schemas.openxmlformats.org/officeDocument/2006/relationships/image" Target="media/image3.gif"/><Relationship Id="rId12" Type="http://schemas.openxmlformats.org/officeDocument/2006/relationships/hyperlink" Target="https://biblia.com/bible/esv/Leviticus%2024.15" TargetMode="External"/><Relationship Id="rId17" Type="http://schemas.openxmlformats.org/officeDocument/2006/relationships/hyperlink" Target="https://biblia.com/bible/esv/Acts%2013.45" TargetMode="External"/><Relationship Id="rId25" Type="http://schemas.openxmlformats.org/officeDocument/2006/relationships/hyperlink" Target="https://biblia.com/bible/esv/Num%2016.3" TargetMode="External"/><Relationship Id="rId33" Type="http://schemas.openxmlformats.org/officeDocument/2006/relationships/image" Target="media/image6.jpeg"/><Relationship Id="rId38"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hyperlink" Target="https://biblia.com/bible/esv/Acts%2019.37" TargetMode="External"/><Relationship Id="rId20" Type="http://schemas.openxmlformats.org/officeDocument/2006/relationships/hyperlink" Target="https://biblia.com/bible/esv/Matt%209.34" TargetMode="External"/><Relationship Id="rId29" Type="http://schemas.openxmlformats.org/officeDocument/2006/relationships/hyperlink" Target="https://biblia.com/bible/esv/Isa%2037.23"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biblia.com/bible/esv/Lev%2024.11" TargetMode="External"/><Relationship Id="rId24" Type="http://schemas.openxmlformats.org/officeDocument/2006/relationships/hyperlink" Target="https://biblia.com/bible/esv/Isa%2052.5" TargetMode="External"/><Relationship Id="rId32" Type="http://schemas.openxmlformats.org/officeDocument/2006/relationships/hyperlink" Target="https://biblia.com/bible/esv/1%20Tim%201.12-13" TargetMode="External"/><Relationship Id="rId37" Type="http://schemas.openxmlformats.org/officeDocument/2006/relationships/image" Target="media/image10.png"/><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biblia.com/bible/esv/Acts%206.11" TargetMode="External"/><Relationship Id="rId23" Type="http://schemas.openxmlformats.org/officeDocument/2006/relationships/hyperlink" Target="https://biblia.com/bible/esv/Luke%2011.14-15" TargetMode="External"/><Relationship Id="rId28" Type="http://schemas.openxmlformats.org/officeDocument/2006/relationships/hyperlink" Target="https://biblia.com/bible/esv/Num%2016.23-34" TargetMode="External"/><Relationship Id="rId36" Type="http://schemas.openxmlformats.org/officeDocument/2006/relationships/image" Target="media/image9.png"/><Relationship Id="rId10" Type="http://schemas.openxmlformats.org/officeDocument/2006/relationships/hyperlink" Target="https://biblia.com/bible/esv/Matt%2012.23-24" TargetMode="External"/><Relationship Id="rId19" Type="http://schemas.openxmlformats.org/officeDocument/2006/relationships/hyperlink" Target="https://biblia.com/bible/esv/Mark%203.20-22" TargetMode="External"/><Relationship Id="rId31" Type="http://schemas.openxmlformats.org/officeDocument/2006/relationships/hyperlink" Target="https://biblia.com/bible/esv/Revelation%2016.11"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hyperlink" Target="https://biblia.com/bible/esv/Ezek%2020.27-28" TargetMode="External"/><Relationship Id="rId22" Type="http://schemas.openxmlformats.org/officeDocument/2006/relationships/hyperlink" Target="https://biblia.com/bible/esv/Matt%2012.22-24" TargetMode="External"/><Relationship Id="rId27" Type="http://schemas.openxmlformats.org/officeDocument/2006/relationships/hyperlink" Target="https://biblia.com/bible/esv/Num%2016.5-7" TargetMode="External"/><Relationship Id="rId30" Type="http://schemas.openxmlformats.org/officeDocument/2006/relationships/hyperlink" Target="https://biblia.com/bible/esv/Rev%2016.9" TargetMode="External"/><Relationship Id="rId35" Type="http://schemas.openxmlformats.org/officeDocument/2006/relationships/image" Target="media/image8.jpeg"/></Relationships>
</file>

<file path=word/_rels/footnotes.xml.rels><?xml version="1.0" encoding="UTF-8" standalone="yes"?>
<Relationships xmlns="http://schemas.openxmlformats.org/package/2006/relationships"><Relationship Id="rId2" Type="http://schemas.openxmlformats.org/officeDocument/2006/relationships/hyperlink" Target="https://ref.ly/logosres/lbd?hw=Blasphemy&amp;off=11483" TargetMode="External"/><Relationship Id="rId1" Type="http://schemas.openxmlformats.org/officeDocument/2006/relationships/hyperlink" Target="https://ref.ly/logosres/torreys?hw=Blasphemy&amp;off=691"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1156</TotalTime>
  <Pages>1</Pages>
  <Words>5200</Words>
  <Characters>29646</Characters>
  <Application>Microsoft Office Word</Application>
  <DocSecurity>0</DocSecurity>
  <Lines>247</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Burris</dc:creator>
  <cp:keywords/>
  <dc:description/>
  <cp:lastModifiedBy>David Burris</cp:lastModifiedBy>
  <cp:revision>169</cp:revision>
  <dcterms:created xsi:type="dcterms:W3CDTF">2023-12-18T19:25:00Z</dcterms:created>
  <dcterms:modified xsi:type="dcterms:W3CDTF">2024-02-01T20:43:00Z</dcterms:modified>
</cp:coreProperties>
</file>